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EFA88" w14:textId="7CE0A2E4" w:rsidR="003212F8" w:rsidRPr="00F67398" w:rsidRDefault="003212F8" w:rsidP="003212F8">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#9</w:t>
      </w:r>
      <w:r>
        <w:rPr>
          <w:rFonts w:ascii="Arial" w:hAnsi="Arial"/>
          <w:b/>
          <w:noProof/>
          <w:sz w:val="24"/>
          <w:lang w:val="en-US"/>
        </w:rPr>
        <w:t>9</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455650">
        <w:rPr>
          <w:rFonts w:ascii="Arial" w:hAnsi="Arial"/>
          <w:b/>
          <w:noProof/>
          <w:sz w:val="24"/>
          <w:lang w:val="en-US"/>
        </w:rPr>
        <w:t>R4-</w:t>
      </w:r>
      <w:r w:rsidR="00107381" w:rsidRPr="00455650">
        <w:rPr>
          <w:rFonts w:ascii="Arial" w:hAnsi="Arial"/>
          <w:b/>
          <w:noProof/>
          <w:sz w:val="24"/>
          <w:lang w:val="en-US"/>
        </w:rPr>
        <w:t>21</w:t>
      </w:r>
      <w:r w:rsidR="00107381">
        <w:rPr>
          <w:rFonts w:ascii="Arial" w:hAnsi="Arial"/>
          <w:b/>
          <w:noProof/>
          <w:sz w:val="24"/>
          <w:lang w:val="en-US"/>
        </w:rPr>
        <w:t>10685</w:t>
      </w:r>
    </w:p>
    <w:p w14:paraId="35ADE6E2" w14:textId="77777777" w:rsidR="003212F8" w:rsidRDefault="003212F8" w:rsidP="003212F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Pr>
          <w:rFonts w:ascii="Arial" w:hAnsi="Arial"/>
          <w:b/>
          <w:noProof/>
          <w:sz w:val="24"/>
          <w:lang w:val="en-US"/>
        </w:rPr>
        <w:t>May 19</w:t>
      </w:r>
      <w:r w:rsidRPr="006A7F19">
        <w:rPr>
          <w:rFonts w:ascii="Arial" w:hAnsi="Arial"/>
          <w:b/>
          <w:noProof/>
          <w:sz w:val="24"/>
          <w:vertAlign w:val="superscript"/>
          <w:lang w:val="en-US"/>
        </w:rPr>
        <w:t>th</w:t>
      </w:r>
      <w:r w:rsidRPr="00516441">
        <w:rPr>
          <w:rFonts w:ascii="Arial" w:hAnsi="Arial"/>
          <w:b/>
          <w:noProof/>
          <w:sz w:val="24"/>
          <w:lang w:val="en-US"/>
        </w:rPr>
        <w:t xml:space="preserve"> – </w:t>
      </w:r>
      <w:r>
        <w:rPr>
          <w:rFonts w:ascii="Arial" w:hAnsi="Arial"/>
          <w:b/>
          <w:noProof/>
          <w:sz w:val="24"/>
          <w:lang w:val="en-US"/>
        </w:rPr>
        <w:t>27</w:t>
      </w:r>
      <w:r>
        <w:rPr>
          <w:rFonts w:ascii="Arial" w:hAnsi="Arial"/>
          <w:b/>
          <w:noProof/>
          <w:sz w:val="24"/>
          <w:vertAlign w:val="superscript"/>
          <w:lang w:val="en-US"/>
        </w:rPr>
        <w:t>th</w:t>
      </w:r>
      <w:r w:rsidRPr="00516441">
        <w:rPr>
          <w:rFonts w:ascii="Arial" w:hAnsi="Arial"/>
          <w:b/>
          <w:noProof/>
          <w:sz w:val="24"/>
          <w:lang w:val="en-US"/>
        </w:rPr>
        <w:t xml:space="preserve"> 202</w:t>
      </w:r>
      <w:r>
        <w:rPr>
          <w:rFonts w:ascii="Arial" w:hAnsi="Arial"/>
          <w:b/>
          <w:noProof/>
          <w:sz w:val="24"/>
          <w:lang w:val="en-US"/>
        </w:rPr>
        <w:t>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3F2C5BC3"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F55FA5" w:rsidRPr="00F55FA5">
        <w:rPr>
          <w:rFonts w:ascii="Arial" w:hAnsi="Arial" w:cs="Arial"/>
          <w:b/>
          <w:lang w:val="en-US"/>
        </w:rPr>
        <w:t xml:space="preserve">System parameters for a </w:t>
      </w:r>
      <w:bookmarkStart w:id="1" w:name="_Hlk67315515"/>
      <w:r w:rsidR="00EB5C69">
        <w:rPr>
          <w:rFonts w:ascii="Arial" w:hAnsi="Arial" w:cs="Arial"/>
          <w:b/>
          <w:lang w:val="en-US"/>
        </w:rPr>
        <w:t>NR band in the range</w:t>
      </w:r>
      <w:r w:rsidR="00EB5C69" w:rsidRPr="001024D0">
        <w:rPr>
          <w:rFonts w:ascii="Arial" w:hAnsi="Arial" w:cs="Arial"/>
          <w:b/>
          <w:lang w:val="en-US"/>
        </w:rPr>
        <w:t xml:space="preserve"> 52.6GHz</w:t>
      </w:r>
      <w:r w:rsidR="00EB5C69">
        <w:rPr>
          <w:rFonts w:ascii="Arial" w:hAnsi="Arial" w:cs="Arial"/>
          <w:b/>
          <w:lang w:val="en-US"/>
        </w:rPr>
        <w:t xml:space="preserve"> – 71GHz</w:t>
      </w:r>
      <w:bookmarkEnd w:id="1"/>
    </w:p>
    <w:p w14:paraId="0AD5CA5A" w14:textId="44A14797"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F55FA5">
        <w:rPr>
          <w:rFonts w:ascii="Arial" w:hAnsi="Arial" w:cs="Arial"/>
          <w:lang w:val="en-US"/>
        </w:rPr>
        <w:t>8</w:t>
      </w:r>
      <w:r w:rsidR="00012D5C">
        <w:rPr>
          <w:rFonts w:ascii="Arial" w:hAnsi="Arial" w:cs="Arial"/>
          <w:lang w:val="en-US"/>
        </w:rPr>
        <w:t>.</w:t>
      </w:r>
      <w:r w:rsidR="00F55FA5">
        <w:rPr>
          <w:rFonts w:ascii="Arial" w:hAnsi="Arial" w:cs="Arial"/>
          <w:lang w:val="en-US"/>
        </w:rPr>
        <w:t>1</w:t>
      </w:r>
      <w:r w:rsidR="003212F8">
        <w:rPr>
          <w:rFonts w:ascii="Arial" w:hAnsi="Arial" w:cs="Arial"/>
          <w:lang w:val="en-US"/>
        </w:rPr>
        <w:t>5</w:t>
      </w:r>
      <w:r w:rsidR="00012D5C">
        <w:rPr>
          <w:rFonts w:ascii="Arial" w:hAnsi="Arial" w:cs="Arial"/>
          <w:lang w:val="en-US"/>
        </w:rPr>
        <w:t>.</w:t>
      </w:r>
      <w:r w:rsidR="00F55FA5">
        <w:rPr>
          <w:rFonts w:ascii="Arial" w:hAnsi="Arial" w:cs="Arial"/>
          <w:lang w:val="en-US"/>
        </w:rPr>
        <w:t>3</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7132ABE2" w14:textId="71DA47A8" w:rsidR="0010253A" w:rsidRPr="00B53A40" w:rsidRDefault="0010253A" w:rsidP="0010253A">
      <w:pPr>
        <w:rPr>
          <w:lang w:val="en-US"/>
        </w:rPr>
      </w:pPr>
      <w:r w:rsidRPr="00B53A40">
        <w:rPr>
          <w:lang w:val="en-US"/>
        </w:rPr>
        <w:t xml:space="preserve">The study item on supporting NR from 52.6 GHz to 71 GHz </w:t>
      </w:r>
      <w:r w:rsidRPr="00B53A40">
        <w:rPr>
          <w:lang w:val="en-US"/>
        </w:rPr>
        <w:fldChar w:fldCharType="begin"/>
      </w:r>
      <w:r w:rsidRPr="00B53A40">
        <w:rPr>
          <w:lang w:val="en-US"/>
        </w:rPr>
        <w:instrText xml:space="preserve"> REF _Ref31097917 \n \h  \* MERGEFORMAT </w:instrText>
      </w:r>
      <w:r w:rsidRPr="00B53A40">
        <w:rPr>
          <w:lang w:val="en-US"/>
        </w:rPr>
      </w:r>
      <w:r w:rsidRPr="00B53A40">
        <w:rPr>
          <w:lang w:val="en-US"/>
        </w:rPr>
        <w:fldChar w:fldCharType="separate"/>
      </w:r>
      <w:r>
        <w:rPr>
          <w:lang w:val="en-US"/>
        </w:rPr>
        <w:t>[1]</w:t>
      </w:r>
      <w:r w:rsidRPr="00B53A40">
        <w:rPr>
          <w:lang w:val="en-US"/>
        </w:rPr>
        <w:fldChar w:fldCharType="end"/>
      </w:r>
      <w:r w:rsidRPr="00B53A40">
        <w:rPr>
          <w:lang w:val="en-US"/>
        </w:rPr>
        <w:t xml:space="preserve"> was approved at RAN#86. Before that, 3GPP RAN studied requirements for NR beyond 52.6GHz up to 114.25GHz, potential use cases and deployment scenarios, and NR system design requirements and considerations on top of regulatory requirements </w:t>
      </w:r>
      <w:r w:rsidRPr="00B53A40">
        <w:rPr>
          <w:lang w:val="en-US"/>
        </w:rPr>
        <w:fldChar w:fldCharType="begin"/>
      </w:r>
      <w:r w:rsidRPr="00B53A40">
        <w:rPr>
          <w:lang w:val="en-US"/>
        </w:rPr>
        <w:instrText xml:space="preserve"> REF _Ref31097951 \n \h  \* MERGEFORMAT </w:instrText>
      </w:r>
      <w:r w:rsidRPr="00B53A40">
        <w:rPr>
          <w:lang w:val="en-US"/>
        </w:rPr>
      </w:r>
      <w:r w:rsidRPr="00B53A40">
        <w:rPr>
          <w:lang w:val="en-US"/>
        </w:rPr>
        <w:fldChar w:fldCharType="separate"/>
      </w:r>
      <w:r>
        <w:rPr>
          <w:lang w:val="en-US"/>
        </w:rPr>
        <w:t>[2]</w:t>
      </w:r>
      <w:r w:rsidRPr="00B53A40">
        <w:rPr>
          <w:lang w:val="en-US"/>
        </w:rPr>
        <w:fldChar w:fldCharType="end"/>
      </w:r>
      <w:r w:rsidRPr="00B53A40">
        <w:rPr>
          <w:lang w:val="en-US"/>
        </w:rPr>
        <w:t xml:space="preserve">. </w:t>
      </w:r>
      <w:r>
        <w:rPr>
          <w:lang w:val="en-US"/>
        </w:rPr>
        <w:t>The revised work item on supporting NR from 52.6 GHz to 71 GHz was approved at RAN#9</w:t>
      </w:r>
      <w:r w:rsidR="00753012">
        <w:rPr>
          <w:lang w:val="en-US"/>
        </w:rPr>
        <w:t>1</w:t>
      </w:r>
      <w:r>
        <w:rPr>
          <w:lang w:val="en-US"/>
        </w:rPr>
        <w:t xml:space="preserve">-e [3]. </w:t>
      </w:r>
    </w:p>
    <w:p w14:paraId="51BE18FF" w14:textId="5C251C8F" w:rsidR="00533692" w:rsidRPr="00EB1018" w:rsidRDefault="0010253A" w:rsidP="00EB1018">
      <w:pPr>
        <w:rPr>
          <w:i/>
          <w:sz w:val="18"/>
          <w:lang w:val="en-US"/>
        </w:rPr>
      </w:pPr>
      <w:r w:rsidRPr="00B53A40">
        <w:rPr>
          <w:lang w:val="en-US"/>
        </w:rPr>
        <w:t xml:space="preserve">This contribution </w:t>
      </w:r>
      <w:r w:rsidR="00EB1018">
        <w:rPr>
          <w:lang w:val="en-US"/>
        </w:rPr>
        <w:t>discusses</w:t>
      </w:r>
      <w:r w:rsidR="00835C77">
        <w:rPr>
          <w:lang w:val="en-US"/>
        </w:rPr>
        <w:t xml:space="preserve"> </w:t>
      </w:r>
      <w:r w:rsidR="00EB1018">
        <w:rPr>
          <w:lang w:val="en-US"/>
        </w:rPr>
        <w:t xml:space="preserve">open issues related to systems parameters for a </w:t>
      </w:r>
      <w:r w:rsidR="00EB1018" w:rsidRPr="00EB1018">
        <w:rPr>
          <w:lang w:val="en-US"/>
        </w:rPr>
        <w:t>NR band in the range 52.6GHz – 71GHz</w:t>
      </w:r>
    </w:p>
    <w:p w14:paraId="728F8C07" w14:textId="1C047F08" w:rsidR="00533692" w:rsidRDefault="00150D4C" w:rsidP="00533692">
      <w:pPr>
        <w:pStyle w:val="Heading1"/>
        <w:numPr>
          <w:ilvl w:val="0"/>
          <w:numId w:val="19"/>
        </w:numPr>
        <w:rPr>
          <w:lang w:val="en-US"/>
        </w:rPr>
      </w:pPr>
      <w:r>
        <w:rPr>
          <w:lang w:val="en-US"/>
        </w:rPr>
        <w:t>Discussion</w:t>
      </w:r>
    </w:p>
    <w:p w14:paraId="5EE1AE9E" w14:textId="53B57158" w:rsidR="0010253A" w:rsidRPr="007110AC" w:rsidRDefault="0010253A" w:rsidP="0007083F">
      <w:pPr>
        <w:pStyle w:val="Heading4"/>
        <w:rPr>
          <w:lang w:val="en-US"/>
        </w:rPr>
      </w:pPr>
      <w:r w:rsidRPr="007110AC">
        <w:rPr>
          <w:lang w:val="en-US"/>
        </w:rPr>
        <w:t xml:space="preserve">Channel bandwidth including </w:t>
      </w:r>
      <w:r w:rsidR="0018174E">
        <w:rPr>
          <w:lang w:val="en-US"/>
        </w:rPr>
        <w:t xml:space="preserve">minimum and </w:t>
      </w:r>
      <w:r w:rsidRPr="007110AC">
        <w:rPr>
          <w:lang w:val="en-US"/>
        </w:rPr>
        <w:t>maximum bandwidth</w:t>
      </w:r>
    </w:p>
    <w:p w14:paraId="2C5BDDF1" w14:textId="05D33D1E" w:rsidR="003212F8" w:rsidRDefault="0010253A" w:rsidP="008F0539">
      <w:pPr>
        <w:spacing w:after="0"/>
        <w:rPr>
          <w:iCs/>
          <w:lang w:val="en-US" w:eastAsia="x-none"/>
        </w:rPr>
      </w:pPr>
      <w:r w:rsidRPr="0058691B">
        <w:rPr>
          <w:iCs/>
          <w:lang w:val="en-US" w:eastAsia="x-none"/>
        </w:rPr>
        <w:t xml:space="preserve">During </w:t>
      </w:r>
      <w:r w:rsidR="008F0539">
        <w:rPr>
          <w:iCs/>
          <w:lang w:val="en-US" w:eastAsia="x-none"/>
        </w:rPr>
        <w:t xml:space="preserve">the previous </w:t>
      </w:r>
      <w:r w:rsidR="00E63898">
        <w:rPr>
          <w:iCs/>
          <w:lang w:val="en-US" w:eastAsia="x-none"/>
        </w:rPr>
        <w:t xml:space="preserve">RAN4#98bis </w:t>
      </w:r>
      <w:r w:rsidR="008F0539">
        <w:rPr>
          <w:iCs/>
          <w:lang w:val="en-US" w:eastAsia="x-none"/>
        </w:rPr>
        <w:t xml:space="preserve">meeting </w:t>
      </w:r>
      <w:r w:rsidR="00A97C8F">
        <w:rPr>
          <w:iCs/>
          <w:lang w:val="en-US" w:eastAsia="x-none"/>
        </w:rPr>
        <w:t xml:space="preserve">the minimum and maximum bandwidth </w:t>
      </w:r>
      <w:r w:rsidR="00D8347D">
        <w:rPr>
          <w:iCs/>
          <w:lang w:val="en-US" w:eastAsia="x-none"/>
        </w:rPr>
        <w:t>as listed in Table 1 was agreed</w:t>
      </w:r>
      <w:r w:rsidR="00953B74">
        <w:rPr>
          <w:iCs/>
          <w:lang w:val="en-US" w:eastAsia="x-none"/>
        </w:rPr>
        <w:t xml:space="preserve"> [4]</w:t>
      </w:r>
      <w:r w:rsidR="00795646">
        <w:rPr>
          <w:iCs/>
          <w:lang w:val="en-US" w:eastAsia="x-none"/>
        </w:rPr>
        <w:t xml:space="preserve"> and conveyed to RAN1 by LS</w:t>
      </w:r>
      <w:r w:rsidR="004945D3">
        <w:rPr>
          <w:iCs/>
          <w:lang w:val="en-US" w:eastAsia="x-none"/>
        </w:rPr>
        <w:t xml:space="preserve"> [</w:t>
      </w:r>
      <w:r w:rsidR="00953B74">
        <w:rPr>
          <w:iCs/>
          <w:lang w:val="en-US" w:eastAsia="x-none"/>
        </w:rPr>
        <w:t>5</w:t>
      </w:r>
      <w:r w:rsidR="004945D3">
        <w:rPr>
          <w:iCs/>
          <w:lang w:val="en-US" w:eastAsia="x-none"/>
        </w:rPr>
        <w:t>].</w:t>
      </w:r>
    </w:p>
    <w:p w14:paraId="14D238FE" w14:textId="77777777" w:rsidR="003212F8" w:rsidRDefault="003212F8" w:rsidP="008F0539">
      <w:pPr>
        <w:spacing w:after="0"/>
        <w:rPr>
          <w:iCs/>
          <w:lang w:val="en-US" w:eastAsia="x-none"/>
        </w:rPr>
      </w:pPr>
    </w:p>
    <w:p w14:paraId="3B98A2DD" w14:textId="2B08D0F3" w:rsidR="00D8347D" w:rsidRPr="006B25EF" w:rsidRDefault="00D8347D" w:rsidP="00D8347D">
      <w:pPr>
        <w:pStyle w:val="Caption"/>
        <w:keepNext/>
        <w:jc w:val="center"/>
      </w:pPr>
      <w:r>
        <w:t>Table 1 - Max. and Min. CBW per SCS</w:t>
      </w:r>
    </w:p>
    <w:tbl>
      <w:tblPr>
        <w:tblW w:w="6120" w:type="dxa"/>
        <w:jc w:val="center"/>
        <w:tblCellMar>
          <w:left w:w="0" w:type="dxa"/>
          <w:right w:w="0" w:type="dxa"/>
        </w:tblCellMar>
        <w:tblLook w:val="04A0" w:firstRow="1" w:lastRow="0" w:firstColumn="1" w:lastColumn="0" w:noHBand="0" w:noVBand="1"/>
      </w:tblPr>
      <w:tblGrid>
        <w:gridCol w:w="2040"/>
        <w:gridCol w:w="2040"/>
        <w:gridCol w:w="2040"/>
      </w:tblGrid>
      <w:tr w:rsidR="00D8347D" w:rsidRPr="006B25EF" w14:paraId="1E8DDF18" w14:textId="77777777" w:rsidTr="00F04F0A">
        <w:trPr>
          <w:jc w:val="center"/>
        </w:trPr>
        <w:tc>
          <w:tcPr>
            <w:tcW w:w="2040"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69ACC3A9" w14:textId="77777777" w:rsidR="00D8347D" w:rsidRPr="006B25EF" w:rsidRDefault="00D8347D" w:rsidP="00F04F0A">
            <w:pPr>
              <w:spacing w:after="0"/>
              <w:jc w:val="center"/>
              <w:rPr>
                <w:iCs/>
                <w:lang w:eastAsia="x-none"/>
              </w:rPr>
            </w:pPr>
            <w:r w:rsidRPr="006B25EF">
              <w:rPr>
                <w:b/>
                <w:bCs/>
                <w:iCs/>
                <w:lang w:eastAsia="x-none"/>
              </w:rPr>
              <w:t>SCS[kHz]</w:t>
            </w:r>
          </w:p>
        </w:tc>
        <w:tc>
          <w:tcPr>
            <w:tcW w:w="2040"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23DB2042" w14:textId="77777777" w:rsidR="00D8347D" w:rsidRPr="006B25EF" w:rsidRDefault="00D8347D" w:rsidP="00F04F0A">
            <w:pPr>
              <w:spacing w:after="0"/>
              <w:jc w:val="center"/>
              <w:rPr>
                <w:iCs/>
                <w:lang w:eastAsia="x-none"/>
              </w:rPr>
            </w:pPr>
            <w:r w:rsidRPr="006B25EF">
              <w:rPr>
                <w:b/>
                <w:bCs/>
                <w:iCs/>
                <w:lang w:eastAsia="x-none"/>
              </w:rPr>
              <w:t>Min CBW [MHz]</w:t>
            </w:r>
          </w:p>
        </w:tc>
        <w:tc>
          <w:tcPr>
            <w:tcW w:w="2040"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2871531A" w14:textId="77777777" w:rsidR="00D8347D" w:rsidRPr="006B25EF" w:rsidRDefault="00D8347D" w:rsidP="00F04F0A">
            <w:pPr>
              <w:spacing w:after="0"/>
              <w:jc w:val="center"/>
              <w:rPr>
                <w:iCs/>
                <w:lang w:eastAsia="x-none"/>
              </w:rPr>
            </w:pPr>
            <w:r w:rsidRPr="006B25EF">
              <w:rPr>
                <w:b/>
                <w:bCs/>
                <w:iCs/>
                <w:lang w:eastAsia="x-none"/>
              </w:rPr>
              <w:t>Max CBW[MHz]</w:t>
            </w:r>
          </w:p>
        </w:tc>
      </w:tr>
      <w:tr w:rsidR="00D8347D" w:rsidRPr="006B25EF" w14:paraId="7323EBDE" w14:textId="77777777" w:rsidTr="00F04F0A">
        <w:trPr>
          <w:jc w:val="center"/>
        </w:trPr>
        <w:tc>
          <w:tcPr>
            <w:tcW w:w="2040"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43B45C9B" w14:textId="77777777" w:rsidR="00D8347D" w:rsidRPr="006B25EF" w:rsidRDefault="00D8347D" w:rsidP="00F04F0A">
            <w:pPr>
              <w:spacing w:after="0"/>
              <w:jc w:val="center"/>
              <w:rPr>
                <w:iCs/>
                <w:lang w:eastAsia="x-none"/>
              </w:rPr>
            </w:pPr>
            <w:r w:rsidRPr="006B25EF">
              <w:rPr>
                <w:iCs/>
                <w:lang w:eastAsia="x-none"/>
              </w:rPr>
              <w:t>120</w:t>
            </w:r>
          </w:p>
        </w:tc>
        <w:tc>
          <w:tcPr>
            <w:tcW w:w="2040"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79518BAF" w14:textId="750C8AAB" w:rsidR="00D8347D" w:rsidRPr="00F23548" w:rsidRDefault="009327FB" w:rsidP="00F04F0A">
            <w:pPr>
              <w:spacing w:after="0"/>
              <w:jc w:val="center"/>
              <w:rPr>
                <w:iCs/>
                <w:highlight w:val="green"/>
                <w:lang w:eastAsia="x-none"/>
              </w:rPr>
            </w:pPr>
            <w:r w:rsidRPr="00F23548">
              <w:rPr>
                <w:iCs/>
                <w:highlight w:val="green"/>
                <w:lang w:eastAsia="x-none"/>
              </w:rPr>
              <w:t>1</w:t>
            </w:r>
            <w:r w:rsidR="00D8347D" w:rsidRPr="00F23548">
              <w:rPr>
                <w:iCs/>
                <w:highlight w:val="green"/>
                <w:lang w:eastAsia="x-none"/>
              </w:rPr>
              <w:t>00</w:t>
            </w:r>
          </w:p>
        </w:tc>
        <w:tc>
          <w:tcPr>
            <w:tcW w:w="2040"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4868AF8F" w14:textId="77777777" w:rsidR="00D8347D" w:rsidRPr="006B25EF" w:rsidRDefault="00D8347D" w:rsidP="00F04F0A">
            <w:pPr>
              <w:spacing w:after="0"/>
              <w:jc w:val="center"/>
              <w:rPr>
                <w:iCs/>
                <w:highlight w:val="green"/>
                <w:lang w:eastAsia="x-none"/>
              </w:rPr>
            </w:pPr>
            <w:r w:rsidRPr="006B25EF">
              <w:rPr>
                <w:iCs/>
                <w:highlight w:val="green"/>
                <w:lang w:eastAsia="x-none"/>
              </w:rPr>
              <w:t>400</w:t>
            </w:r>
          </w:p>
        </w:tc>
      </w:tr>
      <w:tr w:rsidR="00D8347D" w:rsidRPr="006B25EF" w14:paraId="7FADD785" w14:textId="77777777" w:rsidTr="00F04F0A">
        <w:trPr>
          <w:jc w:val="center"/>
        </w:trPr>
        <w:tc>
          <w:tcPr>
            <w:tcW w:w="2040"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441CAB92" w14:textId="77777777" w:rsidR="00D8347D" w:rsidRPr="006B25EF" w:rsidRDefault="00D8347D" w:rsidP="00F04F0A">
            <w:pPr>
              <w:spacing w:after="0"/>
              <w:jc w:val="center"/>
              <w:rPr>
                <w:iCs/>
                <w:lang w:eastAsia="x-none"/>
              </w:rPr>
            </w:pPr>
            <w:r w:rsidRPr="006B25EF">
              <w:rPr>
                <w:iCs/>
                <w:lang w:eastAsia="x-none"/>
              </w:rPr>
              <w:t>480</w:t>
            </w:r>
          </w:p>
        </w:tc>
        <w:tc>
          <w:tcPr>
            <w:tcW w:w="2040"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1AEEC6B3" w14:textId="77777777" w:rsidR="00D8347D" w:rsidRPr="00F23548" w:rsidRDefault="00D8347D" w:rsidP="00F04F0A">
            <w:pPr>
              <w:spacing w:after="0"/>
              <w:jc w:val="center"/>
              <w:rPr>
                <w:iCs/>
                <w:highlight w:val="green"/>
                <w:lang w:eastAsia="x-none"/>
              </w:rPr>
            </w:pPr>
            <w:r w:rsidRPr="00F23548">
              <w:rPr>
                <w:iCs/>
                <w:highlight w:val="green"/>
                <w:lang w:eastAsia="x-none"/>
              </w:rPr>
              <w:t>400</w:t>
            </w:r>
          </w:p>
        </w:tc>
        <w:tc>
          <w:tcPr>
            <w:tcW w:w="2040"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55497F84" w14:textId="77777777" w:rsidR="00D8347D" w:rsidRPr="006B25EF" w:rsidRDefault="00D8347D" w:rsidP="00F04F0A">
            <w:pPr>
              <w:spacing w:after="0"/>
              <w:jc w:val="center"/>
              <w:rPr>
                <w:iCs/>
                <w:highlight w:val="green"/>
                <w:lang w:eastAsia="x-none"/>
              </w:rPr>
            </w:pPr>
            <w:r w:rsidRPr="006B25EF">
              <w:rPr>
                <w:iCs/>
                <w:highlight w:val="green"/>
                <w:lang w:eastAsia="x-none"/>
              </w:rPr>
              <w:t>1600</w:t>
            </w:r>
          </w:p>
        </w:tc>
      </w:tr>
      <w:tr w:rsidR="00D8347D" w:rsidRPr="006B25EF" w14:paraId="4751F7AD" w14:textId="77777777" w:rsidTr="00F04F0A">
        <w:trPr>
          <w:trHeight w:val="332"/>
          <w:jc w:val="center"/>
        </w:trPr>
        <w:tc>
          <w:tcPr>
            <w:tcW w:w="2040"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4B321116" w14:textId="77777777" w:rsidR="00D8347D" w:rsidRPr="006B25EF" w:rsidRDefault="00D8347D" w:rsidP="00F04F0A">
            <w:pPr>
              <w:spacing w:after="0"/>
              <w:jc w:val="center"/>
              <w:rPr>
                <w:iCs/>
                <w:lang w:eastAsia="x-none"/>
              </w:rPr>
            </w:pPr>
            <w:r w:rsidRPr="006B25EF">
              <w:rPr>
                <w:iCs/>
                <w:lang w:eastAsia="x-none"/>
              </w:rPr>
              <w:t>960</w:t>
            </w:r>
          </w:p>
        </w:tc>
        <w:tc>
          <w:tcPr>
            <w:tcW w:w="2040"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5AC657ED" w14:textId="77777777" w:rsidR="00D8347D" w:rsidRPr="006B25EF" w:rsidRDefault="00D8347D" w:rsidP="00F04F0A">
            <w:pPr>
              <w:spacing w:after="0"/>
              <w:jc w:val="center"/>
              <w:rPr>
                <w:iCs/>
                <w:lang w:eastAsia="x-none"/>
              </w:rPr>
            </w:pPr>
            <w:r w:rsidRPr="006B25EF">
              <w:rPr>
                <w:iCs/>
                <w:highlight w:val="green"/>
                <w:lang w:eastAsia="x-none"/>
              </w:rPr>
              <w:t>400</w:t>
            </w:r>
          </w:p>
        </w:tc>
        <w:tc>
          <w:tcPr>
            <w:tcW w:w="2040"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0627FE43" w14:textId="4629ABF7" w:rsidR="00D8347D" w:rsidRPr="006B25EF" w:rsidRDefault="00C735A1" w:rsidP="00F04F0A">
            <w:pPr>
              <w:spacing w:after="0"/>
              <w:jc w:val="center"/>
              <w:rPr>
                <w:iCs/>
                <w:lang w:eastAsia="x-none"/>
              </w:rPr>
            </w:pPr>
            <w:r>
              <w:rPr>
                <w:iCs/>
                <w:lang w:eastAsia="x-none"/>
              </w:rPr>
              <w:t xml:space="preserve">2000 or </w:t>
            </w:r>
            <w:r w:rsidR="00D8347D" w:rsidRPr="006B25EF">
              <w:rPr>
                <w:iCs/>
                <w:lang w:eastAsia="x-none"/>
              </w:rPr>
              <w:t>2160</w:t>
            </w:r>
          </w:p>
        </w:tc>
      </w:tr>
    </w:tbl>
    <w:p w14:paraId="62E95375" w14:textId="57987E36" w:rsidR="0010253A" w:rsidRDefault="0010253A" w:rsidP="0010253A">
      <w:pPr>
        <w:spacing w:after="0"/>
        <w:rPr>
          <w:iCs/>
          <w:lang w:val="en-US" w:eastAsia="x-none"/>
        </w:rPr>
      </w:pPr>
    </w:p>
    <w:p w14:paraId="4817D1FC" w14:textId="77777777" w:rsidR="00795646" w:rsidRDefault="00795646" w:rsidP="0010253A">
      <w:pPr>
        <w:spacing w:after="0"/>
        <w:rPr>
          <w:iCs/>
          <w:lang w:val="en-US" w:eastAsia="x-none"/>
        </w:rPr>
      </w:pPr>
    </w:p>
    <w:p w14:paraId="6E170718" w14:textId="790206BD" w:rsidR="006540ED" w:rsidRDefault="00033C4E" w:rsidP="0010253A">
      <w:pPr>
        <w:spacing w:after="0"/>
        <w:rPr>
          <w:iCs/>
          <w:lang w:val="en-US" w:eastAsia="x-none"/>
        </w:rPr>
      </w:pPr>
      <w:r>
        <w:rPr>
          <w:iCs/>
          <w:lang w:val="en-US" w:eastAsia="x-none"/>
        </w:rPr>
        <w:t xml:space="preserve">When observing the </w:t>
      </w:r>
      <w:r w:rsidR="00FF609D">
        <w:rPr>
          <w:iCs/>
          <w:lang w:val="en-US" w:eastAsia="x-none"/>
        </w:rPr>
        <w:t>T</w:t>
      </w:r>
      <w:r w:rsidR="00E44B7D">
        <w:rPr>
          <w:iCs/>
          <w:lang w:val="en-US" w:eastAsia="x-none"/>
        </w:rPr>
        <w:t>able</w:t>
      </w:r>
      <w:r w:rsidR="00FF609D">
        <w:rPr>
          <w:iCs/>
          <w:lang w:val="en-US" w:eastAsia="x-none"/>
        </w:rPr>
        <w:t xml:space="preserve"> 1 </w:t>
      </w:r>
      <w:proofErr w:type="gramStart"/>
      <w:r w:rsidR="001B1E69">
        <w:rPr>
          <w:iCs/>
          <w:lang w:val="en-US" w:eastAsia="x-none"/>
        </w:rPr>
        <w:t>it can be seen that only</w:t>
      </w:r>
      <w:proofErr w:type="gramEnd"/>
      <w:r w:rsidR="001B1E69">
        <w:rPr>
          <w:iCs/>
          <w:lang w:val="en-US" w:eastAsia="x-none"/>
        </w:rPr>
        <w:t xml:space="preserve"> the maximum bandwidth for</w:t>
      </w:r>
      <w:r w:rsidR="00922AC5">
        <w:t xml:space="preserve"> 960 kHz SCS</w:t>
      </w:r>
      <w:r w:rsidR="001B1E69">
        <w:t xml:space="preserve"> is not yet agreed</w:t>
      </w:r>
      <w:r w:rsidR="00922AC5">
        <w:t>.</w:t>
      </w:r>
      <w:r w:rsidR="00922AC5" w:rsidRPr="00DF1291">
        <w:rPr>
          <w:lang w:val="en-US"/>
        </w:rPr>
        <w:t xml:space="preserve"> </w:t>
      </w:r>
    </w:p>
    <w:p w14:paraId="5892554B" w14:textId="77777777" w:rsidR="007C0032" w:rsidRDefault="007C0032" w:rsidP="0010253A">
      <w:pPr>
        <w:spacing w:after="0"/>
        <w:rPr>
          <w:iCs/>
          <w:lang w:val="en-US" w:eastAsia="x-none"/>
        </w:rPr>
      </w:pPr>
    </w:p>
    <w:p w14:paraId="422A295C" w14:textId="0884B9B9" w:rsidR="00605660" w:rsidRPr="00DF1291" w:rsidRDefault="00605660" w:rsidP="00605660">
      <w:pPr>
        <w:rPr>
          <w:lang w:val="en-US"/>
        </w:rPr>
      </w:pPr>
      <w:r w:rsidRPr="00E52321">
        <w:rPr>
          <w:lang w:val="en-US"/>
        </w:rPr>
        <w:t xml:space="preserve">In </w:t>
      </w:r>
      <w:r>
        <w:rPr>
          <w:lang w:val="en-US"/>
        </w:rPr>
        <w:t>[</w:t>
      </w:r>
      <w:r w:rsidR="00953B74">
        <w:rPr>
          <w:lang w:val="en-US"/>
        </w:rPr>
        <w:t>6</w:t>
      </w:r>
      <w:r>
        <w:rPr>
          <w:lang w:val="en-US"/>
        </w:rPr>
        <w:t>]</w:t>
      </w:r>
      <w:r w:rsidRPr="00E52321">
        <w:rPr>
          <w:lang w:val="en-US"/>
        </w:rPr>
        <w:t xml:space="preserve">, ITU-R recommends 2.16 GHz channel bandwidth for multiple gigabit wireless systems (MGWS) on the grounds that MGWS standards should employ the same channelization for better coexistence. </w:t>
      </w:r>
      <w:r w:rsidRPr="00DF1291">
        <w:rPr>
          <w:lang w:val="en-US"/>
        </w:rPr>
        <w:t xml:space="preserve">As discussed in </w:t>
      </w:r>
      <w:r w:rsidRPr="004638D9">
        <w:fldChar w:fldCharType="begin"/>
      </w:r>
      <w:r w:rsidRPr="00DF1291">
        <w:rPr>
          <w:lang w:val="en-US"/>
        </w:rPr>
        <w:instrText xml:space="preserve"> REF _Ref31097951 \n \h  \* MERGEFORMAT </w:instrText>
      </w:r>
      <w:r w:rsidRPr="004638D9">
        <w:fldChar w:fldCharType="separate"/>
      </w:r>
      <w:r>
        <w:rPr>
          <w:lang w:val="en-US"/>
        </w:rPr>
        <w:t>[2]</w:t>
      </w:r>
      <w:r w:rsidRPr="004638D9">
        <w:fldChar w:fldCharType="end"/>
      </w:r>
      <w:r w:rsidRPr="00E52321">
        <w:rPr>
          <w:lang w:val="en-US"/>
        </w:rPr>
        <w:t>, 802.11ad/ay systems currently support multiple of 2.16 GHz block</w:t>
      </w:r>
      <w:r w:rsidRPr="00DF1291">
        <w:rPr>
          <w:lang w:val="en-US"/>
        </w:rPr>
        <w:t xml:space="preserve">s in 52.6 GHz to 71 GHz unlicensed spectrum. </w:t>
      </w:r>
      <w:proofErr w:type="gramStart"/>
      <w:r w:rsidRPr="00DF1291">
        <w:rPr>
          <w:lang w:val="en-US"/>
        </w:rPr>
        <w:t>In order to</w:t>
      </w:r>
      <w:proofErr w:type="gramEnd"/>
      <w:r w:rsidRPr="00DF1291">
        <w:rPr>
          <w:lang w:val="en-US"/>
        </w:rPr>
        <w:t xml:space="preserve"> maximize the coexistence between </w:t>
      </w:r>
      <w:proofErr w:type="spellStart"/>
      <w:r w:rsidRPr="00DF1291">
        <w:rPr>
          <w:lang w:val="en-US"/>
        </w:rPr>
        <w:t>WiGig</w:t>
      </w:r>
      <w:proofErr w:type="spellEnd"/>
      <w:r w:rsidRPr="00DF1291">
        <w:rPr>
          <w:lang w:val="en-US"/>
        </w:rPr>
        <w:t>, it makes sense to consider 2.16 GHz as the baseline channelization for NR above 52.6 GHz.</w:t>
      </w:r>
    </w:p>
    <w:p w14:paraId="5D4349FE" w14:textId="77777777" w:rsidR="00C835D1" w:rsidRPr="00DA21D6" w:rsidRDefault="00C835D1" w:rsidP="00C835D1">
      <w:pPr>
        <w:rPr>
          <w:b/>
          <w:iCs/>
          <w:lang w:val="en-US"/>
        </w:rPr>
      </w:pPr>
      <w:r w:rsidRPr="00DA21D6">
        <w:rPr>
          <w:b/>
          <w:iCs/>
          <w:lang w:val="en-US"/>
        </w:rPr>
        <w:t xml:space="preserve">Proposal 1: </w:t>
      </w:r>
      <w:r>
        <w:rPr>
          <w:b/>
          <w:iCs/>
          <w:lang w:val="en-US"/>
        </w:rPr>
        <w:t>Support</w:t>
      </w:r>
      <w:r w:rsidRPr="00DA21D6">
        <w:rPr>
          <w:b/>
          <w:iCs/>
          <w:lang w:val="en-US"/>
        </w:rPr>
        <w:t xml:space="preserve"> channelization according to 2.16 GHz CBW, which is preferred from coexistence point of view.</w:t>
      </w:r>
    </w:p>
    <w:p w14:paraId="0315A365" w14:textId="77777777" w:rsidR="00C835D1" w:rsidRPr="00DF1291" w:rsidRDefault="00C835D1" w:rsidP="00C835D1">
      <w:pPr>
        <w:rPr>
          <w:lang w:val="en-US"/>
        </w:rPr>
      </w:pPr>
      <w:r w:rsidRPr="00DA21D6">
        <w:rPr>
          <w:lang w:val="en-US"/>
        </w:rPr>
        <w:t xml:space="preserve">RAN1 #102-e made an agreement to </w:t>
      </w:r>
      <w:r w:rsidRPr="00456E42">
        <w:rPr>
          <w:i/>
          <w:iCs/>
          <w:lang w:val="en-US"/>
        </w:rPr>
        <w:t>“</w:t>
      </w:r>
      <w:r w:rsidRPr="00456E42">
        <w:rPr>
          <w:i/>
          <w:iCs/>
          <w:color w:val="000000" w:themeColor="text1"/>
          <w:lang w:val="en-US"/>
        </w:rPr>
        <w:t>consider the study of NR channelization/sub-channelization, including the justification for the features and their potential benefits”.</w:t>
      </w:r>
      <w:r w:rsidRPr="00456E42">
        <w:rPr>
          <w:color w:val="000000" w:themeColor="text1"/>
          <w:lang w:val="en-US"/>
        </w:rPr>
        <w:t xml:space="preserve"> </w:t>
      </w:r>
      <w:r w:rsidRPr="00DA21D6">
        <w:rPr>
          <w:lang w:val="en-US"/>
        </w:rPr>
        <w:t>A</w:t>
      </w:r>
      <w:r w:rsidRPr="4C9CB026">
        <w:rPr>
          <w:lang w:val="en-US"/>
        </w:rPr>
        <w:t xml:space="preserve"> motivation behind is to facilitate efficient interference management for wideband/narrowband operation. Sub-channelization </w:t>
      </w:r>
      <w:proofErr w:type="gramStart"/>
      <w:r w:rsidRPr="4C9CB026">
        <w:rPr>
          <w:lang w:val="en-US"/>
        </w:rPr>
        <w:t>can be seen as</w:t>
      </w:r>
      <w:proofErr w:type="gramEnd"/>
      <w:r w:rsidRPr="4C9CB026">
        <w:rPr>
          <w:lang w:val="en-US"/>
        </w:rPr>
        <w:t xml:space="preserve"> “channelization for narrowband operation”, which aims at avoiding partial overlap between transmissions from adjacent </w:t>
      </w:r>
      <w:proofErr w:type="spellStart"/>
      <w:r w:rsidRPr="4C9CB026">
        <w:rPr>
          <w:lang w:val="en-US"/>
        </w:rPr>
        <w:t>gNBs</w:t>
      </w:r>
      <w:proofErr w:type="spellEnd"/>
      <w:r w:rsidRPr="4C9CB026">
        <w:rPr>
          <w:lang w:val="en-US"/>
        </w:rPr>
        <w:t xml:space="preserve">/UEs. Figure 1 shows an example where 2.16 GHz channel is split into five sub-channels of 432 </w:t>
      </w:r>
      <w:proofErr w:type="spellStart"/>
      <w:r w:rsidRPr="4C9CB026">
        <w:rPr>
          <w:lang w:val="en-US"/>
        </w:rPr>
        <w:t>MHz.</w:t>
      </w:r>
      <w:proofErr w:type="spellEnd"/>
      <w:r w:rsidRPr="4C9CB026">
        <w:rPr>
          <w:lang w:val="en-US"/>
        </w:rPr>
        <w:t xml:space="preserve"> In this scenario, sub-channelization would mean that up-to 400 MHz transmission should be confined within one sub-channel, up-to 800 MHz transmission within two consecutive sub-channels (within a 2.16 GHz channel) and so forth. </w:t>
      </w:r>
    </w:p>
    <w:p w14:paraId="702A1422" w14:textId="77777777" w:rsidR="00C835D1" w:rsidRPr="00DA21D6" w:rsidRDefault="00C835D1" w:rsidP="00C835D1">
      <w:pPr>
        <w:rPr>
          <w:b/>
          <w:bCs/>
          <w:lang w:val="en-US"/>
        </w:rPr>
      </w:pPr>
      <w:r w:rsidRPr="5A59F54A">
        <w:rPr>
          <w:b/>
          <w:bCs/>
          <w:lang w:val="en-US"/>
        </w:rPr>
        <w:t>Proposal 2: Support sub-channelization for 2.16 GHz channels to facilitate smooth coexistence for narrowband operation.</w:t>
      </w:r>
    </w:p>
    <w:p w14:paraId="19535045" w14:textId="77777777" w:rsidR="00C835D1" w:rsidRPr="004638D9" w:rsidRDefault="00C835D1" w:rsidP="00C835D1">
      <w:r>
        <w:rPr>
          <w:noProof/>
        </w:rPr>
        <w:lastRenderedPageBreak/>
        <w:drawing>
          <wp:inline distT="0" distB="0" distL="0" distR="0" wp14:anchorId="75E5B097" wp14:editId="07B4958F">
            <wp:extent cx="6120765" cy="659130"/>
            <wp:effectExtent l="0" t="0" r="0" b="762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6120765" cy="659130"/>
                    </a:xfrm>
                    <a:prstGeom prst="rect">
                      <a:avLst/>
                    </a:prstGeom>
                  </pic:spPr>
                </pic:pic>
              </a:graphicData>
            </a:graphic>
          </wp:inline>
        </w:drawing>
      </w:r>
    </w:p>
    <w:p w14:paraId="2C3B3179" w14:textId="77777777" w:rsidR="00C835D1" w:rsidRPr="00DF1291" w:rsidRDefault="00C835D1" w:rsidP="00C835D1">
      <w:pPr>
        <w:pStyle w:val="Caption"/>
        <w:jc w:val="center"/>
        <w:rPr>
          <w:lang w:val="en-US"/>
        </w:rPr>
      </w:pPr>
      <w:r w:rsidRPr="00E52321">
        <w:rPr>
          <w:lang w:val="en-US"/>
        </w:rPr>
        <w:t xml:space="preserve">Figure </w:t>
      </w:r>
      <w:r w:rsidRPr="004638D9">
        <w:fldChar w:fldCharType="begin"/>
      </w:r>
      <w:r w:rsidRPr="00DF1291">
        <w:rPr>
          <w:lang w:val="en-US"/>
        </w:rPr>
        <w:instrText xml:space="preserve"> SEQ Figure \* ARABIC </w:instrText>
      </w:r>
      <w:r w:rsidRPr="004638D9">
        <w:fldChar w:fldCharType="separate"/>
      </w:r>
      <w:r>
        <w:rPr>
          <w:noProof/>
          <w:lang w:val="en-US"/>
        </w:rPr>
        <w:t>1</w:t>
      </w:r>
      <w:r w:rsidRPr="004638D9">
        <w:fldChar w:fldCharType="end"/>
      </w:r>
      <w:r w:rsidRPr="00E52321">
        <w:rPr>
          <w:lang w:val="en-US"/>
        </w:rPr>
        <w:t>. Five subchannels within a 2.16 GHz channel.</w:t>
      </w:r>
    </w:p>
    <w:p w14:paraId="416CB983" w14:textId="77777777" w:rsidR="00C835D1" w:rsidRDefault="00C835D1" w:rsidP="00AE564D">
      <w:pPr>
        <w:rPr>
          <w:lang w:val="en-US"/>
        </w:rPr>
      </w:pPr>
    </w:p>
    <w:p w14:paraId="33CC7EFB" w14:textId="331B9C3F" w:rsidR="00520BCD" w:rsidRDefault="007B0CBB" w:rsidP="0010253A">
      <w:pPr>
        <w:spacing w:after="0"/>
        <w:rPr>
          <w:iCs/>
          <w:lang w:val="en-US" w:eastAsia="x-none"/>
        </w:rPr>
      </w:pPr>
      <w:r w:rsidRPr="007B0CBB">
        <w:rPr>
          <w:iCs/>
          <w:lang w:val="en-US" w:eastAsia="x-none"/>
        </w:rPr>
        <w:t>Considering both R1 and R4 agreements</w:t>
      </w:r>
      <w:r w:rsidR="0031359C">
        <w:rPr>
          <w:iCs/>
          <w:lang w:val="en-US" w:eastAsia="x-none"/>
        </w:rPr>
        <w:t xml:space="preserve"> as well as the reasoning above</w:t>
      </w:r>
      <w:r w:rsidRPr="007B0CBB">
        <w:rPr>
          <w:iCs/>
          <w:lang w:val="en-US" w:eastAsia="x-none"/>
        </w:rPr>
        <w:t xml:space="preserve">, Nokia views is </w:t>
      </w:r>
      <w:r w:rsidR="00720E1F">
        <w:rPr>
          <w:iCs/>
          <w:lang w:val="en-US" w:eastAsia="x-none"/>
        </w:rPr>
        <w:t>that a maximum channel bandwidth of 2160 MHz will cover both the licensed and unlicensed aspects</w:t>
      </w:r>
      <w:r w:rsidR="00B43B74">
        <w:rPr>
          <w:iCs/>
          <w:lang w:val="en-US" w:eastAsia="x-none"/>
        </w:rPr>
        <w:t>.</w:t>
      </w:r>
      <w:r w:rsidR="00D9321E">
        <w:rPr>
          <w:iCs/>
          <w:lang w:val="en-US" w:eastAsia="x-none"/>
        </w:rPr>
        <w:t xml:space="preserve"> This noting that </w:t>
      </w:r>
      <w:r w:rsidR="00D9321E" w:rsidRPr="00D9321E">
        <w:rPr>
          <w:iCs/>
          <w:lang w:val="en-US" w:eastAsia="x-none"/>
        </w:rPr>
        <w:t>also 2000</w:t>
      </w:r>
      <w:r w:rsidR="00D9321E">
        <w:rPr>
          <w:iCs/>
          <w:lang w:val="en-US" w:eastAsia="x-none"/>
        </w:rPr>
        <w:t xml:space="preserve"> </w:t>
      </w:r>
      <w:r w:rsidR="00D9321E" w:rsidRPr="00D9321E">
        <w:rPr>
          <w:iCs/>
          <w:lang w:val="en-US" w:eastAsia="x-none"/>
        </w:rPr>
        <w:t xml:space="preserve">MHz will be specified as a channel bandwidth, both </w:t>
      </w:r>
      <w:r w:rsidR="00D9321E">
        <w:rPr>
          <w:iCs/>
          <w:lang w:val="en-US" w:eastAsia="x-none"/>
        </w:rPr>
        <w:t xml:space="preserve">for </w:t>
      </w:r>
      <w:r w:rsidR="00D9321E" w:rsidRPr="00D9321E">
        <w:rPr>
          <w:iCs/>
          <w:lang w:val="en-US" w:eastAsia="x-none"/>
        </w:rPr>
        <w:t>licensed and unlicensed operations</w:t>
      </w:r>
      <w:r w:rsidR="00D9321E">
        <w:rPr>
          <w:iCs/>
          <w:lang w:val="en-US" w:eastAsia="x-none"/>
        </w:rPr>
        <w:t>.</w:t>
      </w:r>
    </w:p>
    <w:p w14:paraId="7A1323D8" w14:textId="4B531299" w:rsidR="00A61561" w:rsidRDefault="00A61561" w:rsidP="0010253A">
      <w:pPr>
        <w:spacing w:after="0"/>
        <w:rPr>
          <w:iCs/>
          <w:lang w:val="en-US" w:eastAsia="x-none"/>
        </w:rPr>
      </w:pPr>
    </w:p>
    <w:p w14:paraId="7E17D720" w14:textId="566B2AA2" w:rsidR="00A61561" w:rsidRPr="00DA21D6" w:rsidRDefault="00A61561" w:rsidP="00A61561">
      <w:pPr>
        <w:rPr>
          <w:b/>
          <w:iCs/>
          <w:lang w:val="en-US"/>
        </w:rPr>
      </w:pPr>
      <w:r w:rsidRPr="00DA21D6">
        <w:rPr>
          <w:b/>
          <w:iCs/>
          <w:lang w:val="en-US"/>
        </w:rPr>
        <w:t xml:space="preserve">Proposal </w:t>
      </w:r>
      <w:r w:rsidR="001A79D4">
        <w:rPr>
          <w:b/>
          <w:iCs/>
          <w:lang w:val="en-US"/>
        </w:rPr>
        <w:t>3</w:t>
      </w:r>
      <w:r w:rsidRPr="00DA21D6">
        <w:rPr>
          <w:b/>
          <w:iCs/>
          <w:lang w:val="en-US"/>
        </w:rPr>
        <w:t xml:space="preserve">: </w:t>
      </w:r>
      <w:r>
        <w:rPr>
          <w:b/>
          <w:iCs/>
          <w:lang w:val="en-US"/>
        </w:rPr>
        <w:t xml:space="preserve">Define </w:t>
      </w:r>
      <w:r w:rsidRPr="00A61561">
        <w:rPr>
          <w:b/>
          <w:iCs/>
          <w:lang w:val="en-US"/>
        </w:rPr>
        <w:t xml:space="preserve">Max. CBW </w:t>
      </w:r>
      <w:r w:rsidR="009B7347">
        <w:rPr>
          <w:b/>
          <w:iCs/>
          <w:lang w:val="en-US"/>
        </w:rPr>
        <w:t>for 960 kHz</w:t>
      </w:r>
      <w:r w:rsidRPr="00A61561">
        <w:rPr>
          <w:b/>
          <w:iCs/>
          <w:lang w:val="en-US"/>
        </w:rPr>
        <w:t xml:space="preserve"> SCS</w:t>
      </w:r>
      <w:r w:rsidR="00CD53A1">
        <w:rPr>
          <w:b/>
          <w:iCs/>
          <w:lang w:val="en-US"/>
        </w:rPr>
        <w:t xml:space="preserve"> </w:t>
      </w:r>
      <w:r w:rsidR="009B7347">
        <w:rPr>
          <w:b/>
          <w:iCs/>
          <w:lang w:val="en-US"/>
        </w:rPr>
        <w:t xml:space="preserve">to 2160 </w:t>
      </w:r>
      <w:proofErr w:type="spellStart"/>
      <w:r w:rsidR="009B7347">
        <w:rPr>
          <w:b/>
          <w:iCs/>
          <w:lang w:val="en-US"/>
        </w:rPr>
        <w:t>MHz</w:t>
      </w:r>
      <w:r w:rsidRPr="00DA21D6">
        <w:rPr>
          <w:b/>
          <w:iCs/>
          <w:lang w:val="en-US"/>
        </w:rPr>
        <w:t>.</w:t>
      </w:r>
      <w:proofErr w:type="spellEnd"/>
    </w:p>
    <w:p w14:paraId="7EBDDF1B" w14:textId="77777777" w:rsidR="0010253A" w:rsidRPr="004872F0" w:rsidRDefault="0010253A" w:rsidP="008D4C34">
      <w:pPr>
        <w:pStyle w:val="Heading4"/>
        <w:rPr>
          <w:lang w:val="en-US"/>
        </w:rPr>
      </w:pPr>
      <w:r w:rsidRPr="004872F0">
        <w:rPr>
          <w:lang w:val="en-US"/>
        </w:rPr>
        <w:t>Carrier aggregation</w:t>
      </w:r>
    </w:p>
    <w:p w14:paraId="0A4D7160" w14:textId="77777777" w:rsidR="0010253A" w:rsidRPr="008434A2" w:rsidRDefault="0010253A" w:rsidP="0010253A">
      <w:pPr>
        <w:rPr>
          <w:lang w:val="en-US"/>
        </w:rPr>
      </w:pPr>
      <w:r w:rsidRPr="007E4E13">
        <w:rPr>
          <w:lang w:val="en-US"/>
        </w:rPr>
        <w:t xml:space="preserve">It’s well-known that subcarrier spacing, and the maximum channel bandwidth supported go hand by hand – the higher the SCS, the higher is the BW supported </w:t>
      </w:r>
      <w:r w:rsidRPr="008434A2">
        <w:rPr>
          <w:lang w:val="en-US"/>
        </w:rPr>
        <w:t xml:space="preserve">by given number of PRBs (up-to 275).  </w:t>
      </w:r>
    </w:p>
    <w:p w14:paraId="58031BA2" w14:textId="2BA5D3E3" w:rsidR="0010253A" w:rsidRPr="004872F0" w:rsidRDefault="0010253A" w:rsidP="0010253A">
      <w:pPr>
        <w:spacing w:after="0"/>
      </w:pPr>
      <w:r w:rsidRPr="008434A2">
        <w:rPr>
          <w:lang w:val="en-US"/>
        </w:rPr>
        <w:t xml:space="preserve">Carrier aggregation is a way increase the BW beyond the limitations of a single component carrier. </w:t>
      </w:r>
      <w:r w:rsidR="00F3435D">
        <w:rPr>
          <w:lang w:val="en-US"/>
        </w:rPr>
        <w:t xml:space="preserve">When considering </w:t>
      </w:r>
      <w:r w:rsidRPr="00FC4BFF">
        <w:rPr>
          <w:lang w:val="en-US"/>
        </w:rPr>
        <w:t>the number of component carriers needed to fill a 2.16 GHz channel assum</w:t>
      </w:r>
      <w:r w:rsidR="00F3435D">
        <w:rPr>
          <w:lang w:val="en-US"/>
        </w:rPr>
        <w:t>ing</w:t>
      </w:r>
      <w:r w:rsidRPr="00FC4BFF">
        <w:rPr>
          <w:lang w:val="en-US"/>
        </w:rPr>
        <w:t xml:space="preserve"> spectrum usage efficiency &gt; 90% and up-to 275 PRBs/carrier. </w:t>
      </w:r>
      <w:r w:rsidRPr="004872F0">
        <w:t>It</w:t>
      </w:r>
      <w:r w:rsidR="00973649">
        <w:t>, as also discussed in [</w:t>
      </w:r>
      <w:r w:rsidR="00953B74">
        <w:t>7</w:t>
      </w:r>
      <w:r w:rsidR="00973649">
        <w:t>],</w:t>
      </w:r>
      <w:r w:rsidRPr="004872F0">
        <w:t xml:space="preserve"> shows that</w:t>
      </w:r>
    </w:p>
    <w:p w14:paraId="0A47F2B1" w14:textId="77777777" w:rsidR="0010253A" w:rsidRPr="004872F0" w:rsidRDefault="0010253A" w:rsidP="0010253A">
      <w:pPr>
        <w:pStyle w:val="ListParagraph"/>
        <w:numPr>
          <w:ilvl w:val="0"/>
          <w:numId w:val="40"/>
        </w:numPr>
        <w:overflowPunct/>
        <w:autoSpaceDE/>
        <w:autoSpaceDN/>
        <w:adjustRightInd/>
        <w:spacing w:after="0" w:line="259" w:lineRule="auto"/>
        <w:textAlignment w:val="auto"/>
        <w:rPr>
          <w:lang w:val="en-US"/>
        </w:rPr>
      </w:pPr>
      <w:r w:rsidRPr="004872F0">
        <w:rPr>
          <w:lang w:val="en-US"/>
        </w:rPr>
        <w:t xml:space="preserve">960 kHz SCS is needed to support 2.16 GHz CBW without CA. </w:t>
      </w:r>
    </w:p>
    <w:p w14:paraId="053625CE" w14:textId="77777777" w:rsidR="0010253A" w:rsidRPr="004872F0" w:rsidRDefault="0010253A" w:rsidP="0010253A">
      <w:pPr>
        <w:pStyle w:val="ListParagraph"/>
        <w:numPr>
          <w:ilvl w:val="0"/>
          <w:numId w:val="40"/>
        </w:numPr>
        <w:overflowPunct/>
        <w:autoSpaceDE/>
        <w:autoSpaceDN/>
        <w:adjustRightInd/>
        <w:spacing w:after="0" w:line="259" w:lineRule="auto"/>
        <w:textAlignment w:val="auto"/>
      </w:pPr>
      <w:r w:rsidRPr="004872F0">
        <w:t xml:space="preserve">480 kHz SCS requires two CCs </w:t>
      </w:r>
    </w:p>
    <w:p w14:paraId="0954F77A" w14:textId="77777777" w:rsidR="0010253A" w:rsidRPr="004872F0" w:rsidRDefault="0010253A" w:rsidP="0010253A">
      <w:pPr>
        <w:pStyle w:val="ListParagraph"/>
        <w:numPr>
          <w:ilvl w:val="0"/>
          <w:numId w:val="40"/>
        </w:numPr>
        <w:overflowPunct/>
        <w:autoSpaceDE/>
        <w:autoSpaceDN/>
        <w:adjustRightInd/>
        <w:spacing w:after="0" w:line="259" w:lineRule="auto"/>
        <w:textAlignment w:val="auto"/>
      </w:pPr>
      <w:r w:rsidRPr="004872F0">
        <w:t>120 kHz SCS requires 5 CCs.</w:t>
      </w:r>
    </w:p>
    <w:p w14:paraId="1BA6BA2C" w14:textId="77777777" w:rsidR="0010253A" w:rsidRPr="004872F0" w:rsidRDefault="0010253A" w:rsidP="0010253A">
      <w:pPr>
        <w:pStyle w:val="ListParagraph"/>
        <w:overflowPunct/>
        <w:autoSpaceDE/>
        <w:autoSpaceDN/>
        <w:adjustRightInd/>
        <w:spacing w:after="0" w:line="259" w:lineRule="auto"/>
        <w:textAlignment w:val="auto"/>
      </w:pPr>
    </w:p>
    <w:p w14:paraId="6640DBF6" w14:textId="77777777" w:rsidR="0010253A" w:rsidRPr="008434A2" w:rsidRDefault="0010253A" w:rsidP="0010253A">
      <w:pPr>
        <w:rPr>
          <w:lang w:val="en-US"/>
        </w:rPr>
      </w:pPr>
      <w:r w:rsidRPr="007E4E13">
        <w:rPr>
          <w:lang w:val="en-US"/>
        </w:rPr>
        <w:t>Minimizing the number CCs will reduce both the system complexity and overhead (e.g. guard band). It will also influence UL coverage since MPR for different CA scenarios is much larger compared to that of single carrier transmiss</w:t>
      </w:r>
      <w:r w:rsidRPr="008434A2">
        <w:rPr>
          <w:lang w:val="en-US"/>
        </w:rPr>
        <w:t xml:space="preserve">ion (the biggest MPR difference exists just between 1CC and 2CCs). This is the case especially when applying DFT-S-OFDM transmission in UL. </w:t>
      </w:r>
    </w:p>
    <w:p w14:paraId="61434C20" w14:textId="3522E49E" w:rsidR="0010253A" w:rsidRDefault="0010253A" w:rsidP="0010253A">
      <w:pPr>
        <w:pStyle w:val="Caption"/>
        <w:keepNext/>
        <w:jc w:val="center"/>
        <w:rPr>
          <w:lang w:val="en-US"/>
        </w:rPr>
      </w:pPr>
      <w:r w:rsidRPr="008434A2">
        <w:rPr>
          <w:lang w:val="en-US"/>
        </w:rPr>
        <w:t xml:space="preserve">Table </w:t>
      </w:r>
      <w:r w:rsidR="00F61252">
        <w:t>2</w:t>
      </w:r>
      <w:r w:rsidRPr="007E4E13">
        <w:rPr>
          <w:lang w:val="en-US"/>
        </w:rPr>
        <w:t>. # of component carriers needed to reach spectrum usage efficiency &gt; 90%, 2.16 GHz CBW.</w:t>
      </w:r>
    </w:p>
    <w:tbl>
      <w:tblPr>
        <w:tblW w:w="8637" w:type="dxa"/>
        <w:jc w:val="center"/>
        <w:tblCellMar>
          <w:left w:w="0" w:type="dxa"/>
          <w:right w:w="0" w:type="dxa"/>
        </w:tblCellMar>
        <w:tblLook w:val="04A0" w:firstRow="1" w:lastRow="0" w:firstColumn="1" w:lastColumn="0" w:noHBand="0" w:noVBand="1"/>
      </w:tblPr>
      <w:tblGrid>
        <w:gridCol w:w="1010"/>
        <w:gridCol w:w="1129"/>
        <w:gridCol w:w="970"/>
        <w:gridCol w:w="1239"/>
        <w:gridCol w:w="2163"/>
        <w:gridCol w:w="2126"/>
      </w:tblGrid>
      <w:tr w:rsidR="00BE3AC6" w:rsidRPr="006B25EF" w14:paraId="7BB1BDD9" w14:textId="77777777" w:rsidTr="00AF00AF">
        <w:trPr>
          <w:jc w:val="center"/>
        </w:trPr>
        <w:tc>
          <w:tcPr>
            <w:tcW w:w="1010" w:type="dxa"/>
            <w:tcBorders>
              <w:top w:val="single" w:sz="8" w:space="0" w:color="98A2AE"/>
              <w:left w:val="single" w:sz="8" w:space="0" w:color="98A2AE"/>
              <w:bottom w:val="single" w:sz="18" w:space="0" w:color="98A2AE"/>
              <w:right w:val="single" w:sz="8" w:space="0" w:color="98A2AE"/>
            </w:tcBorders>
          </w:tcPr>
          <w:p w14:paraId="5FA0EFE8" w14:textId="4B57A61B" w:rsidR="00BE3AC6" w:rsidRPr="006B25EF" w:rsidRDefault="00BE3AC6" w:rsidP="00553C56">
            <w:pPr>
              <w:spacing w:after="0"/>
              <w:jc w:val="center"/>
              <w:rPr>
                <w:b/>
                <w:bCs/>
                <w:iCs/>
                <w:lang w:eastAsia="x-none"/>
              </w:rPr>
            </w:pPr>
            <w:r>
              <w:rPr>
                <w:b/>
                <w:bCs/>
                <w:iCs/>
                <w:lang w:eastAsia="x-none"/>
              </w:rPr>
              <w:t># of CCs</w:t>
            </w:r>
          </w:p>
        </w:tc>
        <w:tc>
          <w:tcPr>
            <w:tcW w:w="1129"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3C389182" w14:textId="458021E4" w:rsidR="00BE3AC6" w:rsidRPr="006B25EF" w:rsidRDefault="00BE3AC6" w:rsidP="00553C56">
            <w:pPr>
              <w:spacing w:after="0"/>
              <w:jc w:val="center"/>
              <w:rPr>
                <w:iCs/>
                <w:lang w:eastAsia="x-none"/>
              </w:rPr>
            </w:pPr>
            <w:r w:rsidRPr="006B25EF">
              <w:rPr>
                <w:b/>
                <w:bCs/>
                <w:iCs/>
                <w:lang w:eastAsia="x-none"/>
              </w:rPr>
              <w:t>SCS[kHz]</w:t>
            </w:r>
          </w:p>
        </w:tc>
        <w:tc>
          <w:tcPr>
            <w:tcW w:w="970" w:type="dxa"/>
            <w:tcBorders>
              <w:top w:val="single" w:sz="8" w:space="0" w:color="98A2AE"/>
              <w:left w:val="single" w:sz="8" w:space="0" w:color="98A2AE"/>
              <w:bottom w:val="single" w:sz="18" w:space="0" w:color="98A2AE"/>
              <w:right w:val="single" w:sz="8" w:space="0" w:color="98A2AE"/>
            </w:tcBorders>
          </w:tcPr>
          <w:p w14:paraId="59DE2772" w14:textId="7BD11E4C" w:rsidR="00BE3AC6" w:rsidRPr="006B25EF" w:rsidRDefault="003B059D" w:rsidP="00553C56">
            <w:pPr>
              <w:spacing w:after="0"/>
              <w:jc w:val="center"/>
              <w:rPr>
                <w:b/>
                <w:bCs/>
                <w:iCs/>
                <w:lang w:eastAsia="x-none"/>
              </w:rPr>
            </w:pPr>
            <w:r>
              <w:rPr>
                <w:b/>
                <w:bCs/>
                <w:iCs/>
                <w:lang w:eastAsia="x-none"/>
              </w:rPr>
              <w:t>PRBs/CC</w:t>
            </w:r>
          </w:p>
        </w:tc>
        <w:tc>
          <w:tcPr>
            <w:tcW w:w="1239" w:type="dxa"/>
            <w:tcBorders>
              <w:top w:val="single" w:sz="8" w:space="0" w:color="98A2AE"/>
              <w:left w:val="single" w:sz="8" w:space="0" w:color="98A2AE"/>
              <w:bottom w:val="single" w:sz="18" w:space="0" w:color="98A2AE"/>
              <w:right w:val="single" w:sz="8" w:space="0" w:color="98A2AE"/>
            </w:tcBorders>
          </w:tcPr>
          <w:p w14:paraId="342D3B7C" w14:textId="73FE3BA6" w:rsidR="00BE3AC6" w:rsidRPr="006B25EF" w:rsidRDefault="003B059D" w:rsidP="00553C56">
            <w:pPr>
              <w:spacing w:after="0"/>
              <w:jc w:val="center"/>
              <w:rPr>
                <w:b/>
                <w:bCs/>
                <w:iCs/>
                <w:lang w:eastAsia="x-none"/>
              </w:rPr>
            </w:pPr>
            <w:r>
              <w:rPr>
                <w:b/>
                <w:bCs/>
                <w:iCs/>
                <w:lang w:eastAsia="x-none"/>
              </w:rPr>
              <w:t>BW [MHz]</w:t>
            </w:r>
          </w:p>
        </w:tc>
        <w:tc>
          <w:tcPr>
            <w:tcW w:w="2163"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613309DB" w14:textId="2BD40235" w:rsidR="00BE3AC6" w:rsidRPr="006B25EF" w:rsidRDefault="00AF00AF" w:rsidP="00553C56">
            <w:pPr>
              <w:spacing w:after="0"/>
              <w:jc w:val="center"/>
              <w:rPr>
                <w:iCs/>
                <w:lang w:eastAsia="x-none"/>
              </w:rPr>
            </w:pPr>
            <w:r>
              <w:rPr>
                <w:b/>
                <w:bCs/>
                <w:iCs/>
                <w:lang w:eastAsia="x-none"/>
              </w:rPr>
              <w:t>Channel BW</w:t>
            </w:r>
            <w:r w:rsidR="00BE3AC6" w:rsidRPr="006B25EF">
              <w:rPr>
                <w:b/>
                <w:bCs/>
                <w:iCs/>
                <w:lang w:eastAsia="x-none"/>
              </w:rPr>
              <w:t xml:space="preserve"> [MHz]</w:t>
            </w:r>
          </w:p>
        </w:tc>
        <w:tc>
          <w:tcPr>
            <w:tcW w:w="2126"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7E0E0A65" w14:textId="32531023" w:rsidR="00BE3AC6" w:rsidRPr="006B25EF" w:rsidRDefault="00AF00AF" w:rsidP="00553C56">
            <w:pPr>
              <w:spacing w:after="0"/>
              <w:jc w:val="center"/>
              <w:rPr>
                <w:iCs/>
                <w:lang w:eastAsia="x-none"/>
              </w:rPr>
            </w:pPr>
            <w:r>
              <w:rPr>
                <w:b/>
                <w:bCs/>
                <w:iCs/>
                <w:lang w:eastAsia="x-none"/>
              </w:rPr>
              <w:t>Spectrum usage %</w:t>
            </w:r>
          </w:p>
        </w:tc>
      </w:tr>
      <w:tr w:rsidR="00BE3AC6" w:rsidRPr="006B25EF" w14:paraId="2C54B5EF" w14:textId="77777777" w:rsidTr="00AF00AF">
        <w:trPr>
          <w:jc w:val="center"/>
        </w:trPr>
        <w:tc>
          <w:tcPr>
            <w:tcW w:w="1010" w:type="dxa"/>
            <w:tcBorders>
              <w:top w:val="single" w:sz="18" w:space="0" w:color="98A2AE"/>
              <w:left w:val="single" w:sz="8" w:space="0" w:color="98A2AE"/>
              <w:bottom w:val="single" w:sz="8" w:space="0" w:color="98A2AE"/>
              <w:right w:val="single" w:sz="8" w:space="0" w:color="98A2AE"/>
            </w:tcBorders>
            <w:shd w:val="clear" w:color="auto" w:fill="EFF0F2"/>
          </w:tcPr>
          <w:p w14:paraId="6A6B15D9" w14:textId="06D8DD5A" w:rsidR="00BE3AC6" w:rsidRPr="006B25EF" w:rsidRDefault="003B059D" w:rsidP="00553C56">
            <w:pPr>
              <w:spacing w:after="0"/>
              <w:jc w:val="center"/>
              <w:rPr>
                <w:iCs/>
                <w:lang w:eastAsia="x-none"/>
              </w:rPr>
            </w:pPr>
            <w:r>
              <w:rPr>
                <w:iCs/>
                <w:lang w:eastAsia="x-none"/>
              </w:rPr>
              <w:t>1</w:t>
            </w:r>
          </w:p>
        </w:tc>
        <w:tc>
          <w:tcPr>
            <w:tcW w:w="1129"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6CCD2318" w14:textId="1782A3A0" w:rsidR="00BE3AC6" w:rsidRPr="006B25EF" w:rsidRDefault="003B059D" w:rsidP="00553C56">
            <w:pPr>
              <w:spacing w:after="0"/>
              <w:jc w:val="center"/>
              <w:rPr>
                <w:iCs/>
                <w:lang w:eastAsia="x-none"/>
              </w:rPr>
            </w:pPr>
            <w:r w:rsidRPr="00AF00AF">
              <w:rPr>
                <w:iCs/>
                <w:lang w:eastAsia="x-none"/>
              </w:rPr>
              <w:t>960</w:t>
            </w:r>
          </w:p>
        </w:tc>
        <w:tc>
          <w:tcPr>
            <w:tcW w:w="970" w:type="dxa"/>
            <w:tcBorders>
              <w:top w:val="single" w:sz="18" w:space="0" w:color="98A2AE"/>
              <w:left w:val="single" w:sz="8" w:space="0" w:color="98A2AE"/>
              <w:bottom w:val="single" w:sz="8" w:space="0" w:color="98A2AE"/>
              <w:right w:val="single" w:sz="8" w:space="0" w:color="98A2AE"/>
            </w:tcBorders>
            <w:shd w:val="clear" w:color="auto" w:fill="EFF0F2"/>
          </w:tcPr>
          <w:p w14:paraId="3C32E820" w14:textId="59BCEA16" w:rsidR="00BE3AC6" w:rsidRPr="00AF00AF" w:rsidRDefault="003B059D" w:rsidP="00553C56">
            <w:pPr>
              <w:spacing w:after="0"/>
              <w:jc w:val="center"/>
              <w:rPr>
                <w:iCs/>
                <w:lang w:eastAsia="x-none"/>
              </w:rPr>
            </w:pPr>
            <w:r w:rsidRPr="00AF00AF">
              <w:rPr>
                <w:iCs/>
                <w:lang w:eastAsia="x-none"/>
              </w:rPr>
              <w:t>180</w:t>
            </w:r>
          </w:p>
        </w:tc>
        <w:tc>
          <w:tcPr>
            <w:tcW w:w="1239" w:type="dxa"/>
            <w:tcBorders>
              <w:top w:val="single" w:sz="18" w:space="0" w:color="98A2AE"/>
              <w:left w:val="single" w:sz="8" w:space="0" w:color="98A2AE"/>
              <w:bottom w:val="single" w:sz="8" w:space="0" w:color="98A2AE"/>
              <w:right w:val="single" w:sz="8" w:space="0" w:color="98A2AE"/>
            </w:tcBorders>
            <w:shd w:val="clear" w:color="auto" w:fill="EFF0F2"/>
          </w:tcPr>
          <w:p w14:paraId="422A0B10" w14:textId="715AA02E" w:rsidR="00BE3AC6" w:rsidRPr="00AF00AF" w:rsidRDefault="00AF00AF" w:rsidP="00553C56">
            <w:pPr>
              <w:spacing w:after="0"/>
              <w:jc w:val="center"/>
              <w:rPr>
                <w:iCs/>
                <w:lang w:eastAsia="x-none"/>
              </w:rPr>
            </w:pPr>
            <w:r w:rsidRPr="00AF00AF">
              <w:rPr>
                <w:iCs/>
                <w:lang w:eastAsia="x-none"/>
              </w:rPr>
              <w:t>2073.6</w:t>
            </w:r>
          </w:p>
        </w:tc>
        <w:tc>
          <w:tcPr>
            <w:tcW w:w="2163"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14C833E7" w14:textId="07ED4612" w:rsidR="00BE3AC6" w:rsidRPr="006B25EF" w:rsidRDefault="00AF00AF" w:rsidP="00553C56">
            <w:pPr>
              <w:spacing w:after="0"/>
              <w:jc w:val="center"/>
              <w:rPr>
                <w:iCs/>
                <w:lang w:eastAsia="x-none"/>
              </w:rPr>
            </w:pPr>
            <w:r>
              <w:rPr>
                <w:iCs/>
                <w:lang w:eastAsia="x-none"/>
              </w:rPr>
              <w:t>2160</w:t>
            </w:r>
          </w:p>
        </w:tc>
        <w:tc>
          <w:tcPr>
            <w:tcW w:w="2126"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5F7BD2D9" w14:textId="2D1BDE98" w:rsidR="00BE3AC6" w:rsidRPr="006B25EF" w:rsidRDefault="00337B11" w:rsidP="00553C56">
            <w:pPr>
              <w:spacing w:after="0"/>
              <w:jc w:val="center"/>
              <w:rPr>
                <w:iCs/>
                <w:lang w:eastAsia="x-none"/>
              </w:rPr>
            </w:pPr>
            <w:r>
              <w:rPr>
                <w:iCs/>
                <w:lang w:eastAsia="x-none"/>
              </w:rPr>
              <w:t>96.0</w:t>
            </w:r>
          </w:p>
        </w:tc>
      </w:tr>
      <w:tr w:rsidR="00BE3AC6" w:rsidRPr="006B25EF" w14:paraId="02041F70" w14:textId="77777777" w:rsidTr="00AF00AF">
        <w:trPr>
          <w:jc w:val="center"/>
        </w:trPr>
        <w:tc>
          <w:tcPr>
            <w:tcW w:w="1010" w:type="dxa"/>
            <w:tcBorders>
              <w:top w:val="single" w:sz="8" w:space="0" w:color="98A2AE"/>
              <w:left w:val="single" w:sz="8" w:space="0" w:color="98A2AE"/>
              <w:bottom w:val="single" w:sz="8" w:space="0" w:color="98A2AE"/>
              <w:right w:val="single" w:sz="8" w:space="0" w:color="98A2AE"/>
            </w:tcBorders>
          </w:tcPr>
          <w:p w14:paraId="27275AE2" w14:textId="48B08948" w:rsidR="00BE3AC6" w:rsidRPr="006B25EF" w:rsidRDefault="003B059D" w:rsidP="00553C56">
            <w:pPr>
              <w:spacing w:after="0"/>
              <w:jc w:val="center"/>
              <w:rPr>
                <w:iCs/>
                <w:lang w:eastAsia="x-none"/>
              </w:rPr>
            </w:pPr>
            <w:r>
              <w:rPr>
                <w:iCs/>
                <w:lang w:eastAsia="x-none"/>
              </w:rPr>
              <w:t>2</w:t>
            </w:r>
          </w:p>
        </w:tc>
        <w:tc>
          <w:tcPr>
            <w:tcW w:w="1129"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48D46944" w14:textId="1CA5FEA9" w:rsidR="00BE3AC6" w:rsidRPr="006B25EF" w:rsidRDefault="00BE3AC6" w:rsidP="00553C56">
            <w:pPr>
              <w:spacing w:after="0"/>
              <w:jc w:val="center"/>
              <w:rPr>
                <w:iCs/>
                <w:lang w:eastAsia="x-none"/>
              </w:rPr>
            </w:pPr>
            <w:r w:rsidRPr="006B25EF">
              <w:rPr>
                <w:iCs/>
                <w:lang w:eastAsia="x-none"/>
              </w:rPr>
              <w:t>480</w:t>
            </w:r>
          </w:p>
        </w:tc>
        <w:tc>
          <w:tcPr>
            <w:tcW w:w="970" w:type="dxa"/>
            <w:tcBorders>
              <w:top w:val="single" w:sz="8" w:space="0" w:color="98A2AE"/>
              <w:left w:val="single" w:sz="8" w:space="0" w:color="98A2AE"/>
              <w:bottom w:val="single" w:sz="8" w:space="0" w:color="98A2AE"/>
              <w:right w:val="single" w:sz="8" w:space="0" w:color="98A2AE"/>
            </w:tcBorders>
          </w:tcPr>
          <w:p w14:paraId="74632B33" w14:textId="1DA9DC3E" w:rsidR="00BE3AC6" w:rsidRPr="00AF00AF" w:rsidRDefault="003B059D" w:rsidP="00553C56">
            <w:pPr>
              <w:spacing w:after="0"/>
              <w:jc w:val="center"/>
              <w:rPr>
                <w:iCs/>
                <w:lang w:eastAsia="x-none"/>
              </w:rPr>
            </w:pPr>
            <w:r w:rsidRPr="00AF00AF">
              <w:rPr>
                <w:iCs/>
                <w:lang w:eastAsia="x-none"/>
              </w:rPr>
              <w:t>180</w:t>
            </w:r>
          </w:p>
        </w:tc>
        <w:tc>
          <w:tcPr>
            <w:tcW w:w="1239" w:type="dxa"/>
            <w:tcBorders>
              <w:top w:val="single" w:sz="8" w:space="0" w:color="98A2AE"/>
              <w:left w:val="single" w:sz="8" w:space="0" w:color="98A2AE"/>
              <w:bottom w:val="single" w:sz="8" w:space="0" w:color="98A2AE"/>
              <w:right w:val="single" w:sz="8" w:space="0" w:color="98A2AE"/>
            </w:tcBorders>
          </w:tcPr>
          <w:p w14:paraId="77AF1E47" w14:textId="2A7B79EF" w:rsidR="00BE3AC6" w:rsidRPr="00AF00AF" w:rsidRDefault="00AF00AF" w:rsidP="00553C56">
            <w:pPr>
              <w:spacing w:after="0"/>
              <w:jc w:val="center"/>
              <w:rPr>
                <w:iCs/>
                <w:lang w:eastAsia="x-none"/>
              </w:rPr>
            </w:pPr>
            <w:r w:rsidRPr="00AF00AF">
              <w:rPr>
                <w:iCs/>
                <w:lang w:eastAsia="x-none"/>
              </w:rPr>
              <w:t>2073.6</w:t>
            </w:r>
          </w:p>
        </w:tc>
        <w:tc>
          <w:tcPr>
            <w:tcW w:w="2163"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17D72E92" w14:textId="1FAFE111" w:rsidR="00BE3AC6" w:rsidRPr="006B25EF" w:rsidRDefault="00AF00AF" w:rsidP="00553C56">
            <w:pPr>
              <w:spacing w:after="0"/>
              <w:jc w:val="center"/>
              <w:rPr>
                <w:iCs/>
                <w:lang w:eastAsia="x-none"/>
              </w:rPr>
            </w:pPr>
            <w:r>
              <w:rPr>
                <w:iCs/>
                <w:lang w:eastAsia="x-none"/>
              </w:rPr>
              <w:t>2160</w:t>
            </w:r>
          </w:p>
        </w:tc>
        <w:tc>
          <w:tcPr>
            <w:tcW w:w="2126"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35225ADA" w14:textId="4BC783DE" w:rsidR="00BE3AC6" w:rsidRPr="006B25EF" w:rsidRDefault="00AF00AF" w:rsidP="00553C56">
            <w:pPr>
              <w:spacing w:after="0"/>
              <w:jc w:val="center"/>
              <w:rPr>
                <w:iCs/>
                <w:lang w:eastAsia="x-none"/>
              </w:rPr>
            </w:pPr>
            <w:r>
              <w:rPr>
                <w:iCs/>
                <w:lang w:eastAsia="x-none"/>
              </w:rPr>
              <w:t>96.0</w:t>
            </w:r>
          </w:p>
        </w:tc>
      </w:tr>
      <w:tr w:rsidR="00BE3AC6" w:rsidRPr="006B25EF" w14:paraId="111632FC" w14:textId="77777777" w:rsidTr="00AF00AF">
        <w:trPr>
          <w:trHeight w:val="332"/>
          <w:jc w:val="center"/>
        </w:trPr>
        <w:tc>
          <w:tcPr>
            <w:tcW w:w="1010" w:type="dxa"/>
            <w:tcBorders>
              <w:top w:val="single" w:sz="8" w:space="0" w:color="98A2AE"/>
              <w:left w:val="single" w:sz="8" w:space="0" w:color="98A2AE"/>
              <w:bottom w:val="single" w:sz="8" w:space="0" w:color="98A2AE"/>
              <w:right w:val="single" w:sz="8" w:space="0" w:color="98A2AE"/>
            </w:tcBorders>
            <w:shd w:val="clear" w:color="auto" w:fill="EFF0F2"/>
          </w:tcPr>
          <w:p w14:paraId="32351BC3" w14:textId="378F62DA" w:rsidR="00BE3AC6" w:rsidRPr="006B25EF" w:rsidRDefault="003B059D" w:rsidP="00553C56">
            <w:pPr>
              <w:spacing w:after="0"/>
              <w:jc w:val="center"/>
              <w:rPr>
                <w:iCs/>
                <w:lang w:eastAsia="x-none"/>
              </w:rPr>
            </w:pPr>
            <w:r>
              <w:rPr>
                <w:iCs/>
                <w:lang w:eastAsia="x-none"/>
              </w:rPr>
              <w:t>5</w:t>
            </w:r>
          </w:p>
        </w:tc>
        <w:tc>
          <w:tcPr>
            <w:tcW w:w="1129"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7336AEAD" w14:textId="73B85985" w:rsidR="00BE3AC6" w:rsidRPr="006B25EF" w:rsidRDefault="003B059D" w:rsidP="00553C56">
            <w:pPr>
              <w:spacing w:after="0"/>
              <w:jc w:val="center"/>
              <w:rPr>
                <w:iCs/>
                <w:lang w:eastAsia="x-none"/>
              </w:rPr>
            </w:pPr>
            <w:r w:rsidRPr="00AF00AF">
              <w:rPr>
                <w:iCs/>
                <w:lang w:eastAsia="x-none"/>
              </w:rPr>
              <w:t>120</w:t>
            </w:r>
          </w:p>
        </w:tc>
        <w:tc>
          <w:tcPr>
            <w:tcW w:w="970" w:type="dxa"/>
            <w:tcBorders>
              <w:top w:val="single" w:sz="8" w:space="0" w:color="98A2AE"/>
              <w:left w:val="single" w:sz="8" w:space="0" w:color="98A2AE"/>
              <w:bottom w:val="single" w:sz="8" w:space="0" w:color="98A2AE"/>
              <w:right w:val="single" w:sz="8" w:space="0" w:color="98A2AE"/>
            </w:tcBorders>
            <w:shd w:val="clear" w:color="auto" w:fill="EFF0F2"/>
          </w:tcPr>
          <w:p w14:paraId="781D5125" w14:textId="43331276" w:rsidR="00BE3AC6" w:rsidRPr="00AF00AF" w:rsidRDefault="003B059D" w:rsidP="00553C56">
            <w:pPr>
              <w:spacing w:after="0"/>
              <w:jc w:val="center"/>
              <w:rPr>
                <w:iCs/>
                <w:lang w:eastAsia="x-none"/>
              </w:rPr>
            </w:pPr>
            <w:r w:rsidRPr="00AF00AF">
              <w:rPr>
                <w:iCs/>
                <w:lang w:eastAsia="x-none"/>
              </w:rPr>
              <w:t>275</w:t>
            </w:r>
          </w:p>
        </w:tc>
        <w:tc>
          <w:tcPr>
            <w:tcW w:w="1239" w:type="dxa"/>
            <w:tcBorders>
              <w:top w:val="single" w:sz="8" w:space="0" w:color="98A2AE"/>
              <w:left w:val="single" w:sz="8" w:space="0" w:color="98A2AE"/>
              <w:bottom w:val="single" w:sz="8" w:space="0" w:color="98A2AE"/>
              <w:right w:val="single" w:sz="8" w:space="0" w:color="98A2AE"/>
            </w:tcBorders>
            <w:shd w:val="clear" w:color="auto" w:fill="EFF0F2"/>
          </w:tcPr>
          <w:p w14:paraId="2C08685A" w14:textId="79C21A74" w:rsidR="00BE3AC6" w:rsidRPr="00AF00AF" w:rsidRDefault="00AF00AF" w:rsidP="00553C56">
            <w:pPr>
              <w:spacing w:after="0"/>
              <w:jc w:val="center"/>
              <w:rPr>
                <w:iCs/>
                <w:lang w:eastAsia="x-none"/>
              </w:rPr>
            </w:pPr>
            <w:r w:rsidRPr="00AF00AF">
              <w:rPr>
                <w:iCs/>
                <w:lang w:eastAsia="x-none"/>
              </w:rPr>
              <w:t>1980</w:t>
            </w:r>
          </w:p>
        </w:tc>
        <w:tc>
          <w:tcPr>
            <w:tcW w:w="2163"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13D81C63" w14:textId="5A495B16" w:rsidR="00BE3AC6" w:rsidRPr="006B25EF" w:rsidRDefault="00AF00AF" w:rsidP="00553C56">
            <w:pPr>
              <w:spacing w:after="0"/>
              <w:jc w:val="center"/>
              <w:rPr>
                <w:iCs/>
                <w:lang w:eastAsia="x-none"/>
              </w:rPr>
            </w:pPr>
            <w:r>
              <w:rPr>
                <w:iCs/>
                <w:lang w:eastAsia="x-none"/>
              </w:rPr>
              <w:t>2160</w:t>
            </w:r>
          </w:p>
        </w:tc>
        <w:tc>
          <w:tcPr>
            <w:tcW w:w="2126"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64C5BDFB" w14:textId="7C7CE846" w:rsidR="00BE3AC6" w:rsidRPr="006B25EF" w:rsidRDefault="00AF00AF" w:rsidP="00553C56">
            <w:pPr>
              <w:spacing w:after="0"/>
              <w:jc w:val="center"/>
              <w:rPr>
                <w:iCs/>
                <w:lang w:eastAsia="x-none"/>
              </w:rPr>
            </w:pPr>
            <w:r>
              <w:rPr>
                <w:iCs/>
                <w:lang w:eastAsia="x-none"/>
              </w:rPr>
              <w:t>91.7</w:t>
            </w:r>
          </w:p>
        </w:tc>
      </w:tr>
    </w:tbl>
    <w:p w14:paraId="612D80D8" w14:textId="29B4C87E" w:rsidR="00BE3AC6" w:rsidRDefault="00BE3AC6" w:rsidP="00BE3AC6">
      <w:pPr>
        <w:rPr>
          <w:lang w:val="en-US"/>
        </w:rPr>
      </w:pPr>
    </w:p>
    <w:p w14:paraId="2992C2A8" w14:textId="7A4922E4" w:rsidR="0010253A" w:rsidRPr="008434A2" w:rsidRDefault="0010253A" w:rsidP="0010253A">
      <w:pPr>
        <w:rPr>
          <w:lang w:val="en-US"/>
        </w:rPr>
      </w:pPr>
      <w:r w:rsidRPr="008434A2">
        <w:rPr>
          <w:lang w:val="en-US"/>
        </w:rPr>
        <w:t xml:space="preserve">As shown in Table </w:t>
      </w:r>
      <w:r w:rsidR="00F61252">
        <w:rPr>
          <w:lang w:val="en-US"/>
        </w:rPr>
        <w:t>2</w:t>
      </w:r>
      <w:r w:rsidRPr="008434A2">
        <w:rPr>
          <w:lang w:val="en-US"/>
        </w:rPr>
        <w:t xml:space="preserve">, carrier aggregation provides opportunities for wideband operation with 120 kHz SCS (at the expense of implementation complexity &amp; overhead). Nevertheless, it allows maximal reuse of FR2 hardware in the scenarios where the phase noise is manageable. Furthermore, it provides efficient coexistence among UEs with different bandwidth capabilities. </w:t>
      </w:r>
      <w:proofErr w:type="gramStart"/>
      <w:r w:rsidRPr="008434A2">
        <w:rPr>
          <w:lang w:val="en-US"/>
        </w:rPr>
        <w:t>In order to</w:t>
      </w:r>
      <w:proofErr w:type="gramEnd"/>
      <w:r w:rsidRPr="008434A2">
        <w:rPr>
          <w:lang w:val="en-US"/>
        </w:rPr>
        <w:t xml:space="preserve"> support CA within a 2.16 GHz band, </w:t>
      </w:r>
      <w:r w:rsidRPr="008434A2">
        <w:rPr>
          <w:i/>
          <w:lang w:val="en-US"/>
        </w:rPr>
        <w:t>n x 400 MHz</w:t>
      </w:r>
      <w:r w:rsidRPr="008434A2">
        <w:rPr>
          <w:lang w:val="en-US"/>
        </w:rPr>
        <w:t xml:space="preserve"> BW capabilities need to be supported (</w:t>
      </w:r>
      <w:r w:rsidRPr="008434A2">
        <w:rPr>
          <w:i/>
          <w:lang w:val="en-US"/>
        </w:rPr>
        <w:t>n= [ 2, 3, 4, 5])</w:t>
      </w:r>
      <w:r w:rsidRPr="008434A2">
        <w:rPr>
          <w:lang w:val="en-US"/>
        </w:rPr>
        <w:t xml:space="preserve">. </w:t>
      </w:r>
    </w:p>
    <w:p w14:paraId="7E42691D" w14:textId="77777777" w:rsidR="0010253A" w:rsidRPr="00FC4BFF" w:rsidRDefault="0010253A" w:rsidP="0010253A">
      <w:pPr>
        <w:spacing w:after="0"/>
      </w:pPr>
      <w:r w:rsidRPr="008434A2">
        <w:rPr>
          <w:lang w:val="en-US"/>
        </w:rPr>
        <w:t>There are multiple 2.16 GHz chunks available at 60 GHz band. Based on that it makes sense to consider wideband operation involving multiple 2.16 GHz channels (m*2.16 GHz).</w:t>
      </w:r>
      <w:r w:rsidRPr="007E4E13">
        <w:rPr>
          <w:lang w:val="en-US"/>
        </w:rPr>
        <w:t xml:space="preserve"> </w:t>
      </w:r>
    </w:p>
    <w:p w14:paraId="54C785AE" w14:textId="77777777" w:rsidR="0010253A" w:rsidRPr="00FC4BFF" w:rsidRDefault="0010253A" w:rsidP="0010253A">
      <w:pPr>
        <w:spacing w:after="0"/>
        <w:rPr>
          <w:lang w:val="en-US"/>
        </w:rPr>
      </w:pPr>
    </w:p>
    <w:p w14:paraId="5878878C" w14:textId="0D02285C" w:rsidR="0010253A" w:rsidRPr="008434A2" w:rsidRDefault="0010253A" w:rsidP="0010253A">
      <w:pPr>
        <w:rPr>
          <w:b/>
          <w:iCs/>
          <w:lang w:val="en-US"/>
        </w:rPr>
      </w:pPr>
      <w:r w:rsidRPr="008434A2">
        <w:rPr>
          <w:b/>
          <w:iCs/>
          <w:lang w:val="en-US"/>
        </w:rPr>
        <w:t xml:space="preserve">Proposal </w:t>
      </w:r>
      <w:r w:rsidR="000E4DA7">
        <w:rPr>
          <w:b/>
          <w:iCs/>
          <w:lang w:val="en-US"/>
        </w:rPr>
        <w:t>4</w:t>
      </w:r>
      <w:r w:rsidRPr="008434A2">
        <w:rPr>
          <w:b/>
          <w:iCs/>
          <w:lang w:val="en-US"/>
        </w:rPr>
        <w:t>:  Support CA within a 2.16 GHz channel, and between 2.16 GHz channels</w:t>
      </w:r>
    </w:p>
    <w:p w14:paraId="22F4F7AD" w14:textId="0B441CA4" w:rsidR="0010253A" w:rsidRDefault="0010253A" w:rsidP="3AB1BD96">
      <w:pPr>
        <w:spacing w:after="0"/>
        <w:rPr>
          <w:b/>
          <w:bCs/>
          <w:lang w:val="en-US"/>
        </w:rPr>
      </w:pPr>
      <w:r w:rsidRPr="2DA89E2A">
        <w:rPr>
          <w:b/>
          <w:bCs/>
          <w:lang w:val="en-US"/>
        </w:rPr>
        <w:t xml:space="preserve">Proposal </w:t>
      </w:r>
      <w:r w:rsidR="000E4DA7" w:rsidRPr="2DA89E2A">
        <w:rPr>
          <w:b/>
          <w:bCs/>
          <w:lang w:val="en-US"/>
        </w:rPr>
        <w:t>5</w:t>
      </w:r>
      <w:r w:rsidRPr="2DA89E2A">
        <w:rPr>
          <w:b/>
          <w:bCs/>
          <w:lang w:val="en-US"/>
        </w:rPr>
        <w:t xml:space="preserve">:  Consider </w:t>
      </w:r>
      <w:proofErr w:type="spellStart"/>
      <w:r w:rsidRPr="2DA89E2A">
        <w:rPr>
          <w:b/>
          <w:bCs/>
          <w:lang w:val="en-US"/>
        </w:rPr>
        <w:t>n</w:t>
      </w:r>
      <w:proofErr w:type="spellEnd"/>
      <w:r w:rsidRPr="2DA89E2A">
        <w:rPr>
          <w:b/>
          <w:bCs/>
          <w:lang w:val="en-US"/>
        </w:rPr>
        <w:t xml:space="preserve"> x 400 MHz, n= [2, 3, 4, 5] as the supported channel BW options for​ CA operation within a 2.16 GHz channel </w:t>
      </w:r>
    </w:p>
    <w:p w14:paraId="4A4D623F" w14:textId="61432D2B" w:rsidR="00E70AC6" w:rsidRDefault="00E70AC6" w:rsidP="2DA89E2A">
      <w:pPr>
        <w:spacing w:after="0"/>
        <w:rPr>
          <w:b/>
          <w:bCs/>
          <w:lang w:val="en-US"/>
        </w:rPr>
      </w:pPr>
    </w:p>
    <w:p w14:paraId="0F9A8A28" w14:textId="7C31D4EA" w:rsidR="6C741990" w:rsidRDefault="6C741990" w:rsidP="2DA89E2A">
      <w:pPr>
        <w:spacing w:after="0"/>
        <w:rPr>
          <w:lang w:val="en-US"/>
        </w:rPr>
      </w:pPr>
      <w:r w:rsidRPr="2DA89E2A">
        <w:rPr>
          <w:lang w:val="en-US"/>
        </w:rPr>
        <w:t xml:space="preserve">In RAN4#98-bis-e it was agreed that minimum channel bandwidth for 120 kHz SCS is 100 </w:t>
      </w:r>
      <w:proofErr w:type="spellStart"/>
      <w:r w:rsidRPr="2DA89E2A">
        <w:rPr>
          <w:lang w:val="en-US"/>
        </w:rPr>
        <w:t>MHz.</w:t>
      </w:r>
      <w:proofErr w:type="spellEnd"/>
      <w:r w:rsidRPr="2DA89E2A">
        <w:rPr>
          <w:lang w:val="en-US"/>
        </w:rPr>
        <w:t xml:space="preserve"> To enable smooth implementation transfer from current FR2 to above 52.6 GHz, it is reasonable to enable CA support also for </w:t>
      </w:r>
      <w:proofErr w:type="spellStart"/>
      <w:r w:rsidRPr="2DA89E2A">
        <w:rPr>
          <w:lang w:val="en-US"/>
        </w:rPr>
        <w:t>n</w:t>
      </w:r>
      <w:proofErr w:type="spellEnd"/>
      <w:r w:rsidRPr="2DA89E2A">
        <w:rPr>
          <w:lang w:val="en-US"/>
        </w:rPr>
        <w:t xml:space="preserve"> x 100 MHz </w:t>
      </w:r>
      <w:r w:rsidR="374C8FF0" w:rsidRPr="2DA89E2A">
        <w:rPr>
          <w:lang w:val="en-US"/>
        </w:rPr>
        <w:t xml:space="preserve">CA configurations. It should however be considered that the overhead of CA configuration increases as number of carriers increase, and from performance point of view using wider channel bandwidths is more </w:t>
      </w:r>
      <w:r w:rsidR="00EB7570" w:rsidRPr="2DA89E2A">
        <w:rPr>
          <w:lang w:val="en-US"/>
        </w:rPr>
        <w:t>favorable</w:t>
      </w:r>
      <w:r w:rsidR="374C8FF0" w:rsidRPr="2DA89E2A">
        <w:rPr>
          <w:lang w:val="en-US"/>
        </w:rPr>
        <w:t>.</w:t>
      </w:r>
    </w:p>
    <w:p w14:paraId="50314AB8" w14:textId="23407886" w:rsidR="2DA89E2A" w:rsidRDefault="2DA89E2A" w:rsidP="2DA89E2A">
      <w:pPr>
        <w:spacing w:after="0"/>
        <w:rPr>
          <w:lang w:val="en-US"/>
        </w:rPr>
      </w:pPr>
    </w:p>
    <w:p w14:paraId="6634ED67" w14:textId="4665D15D" w:rsidR="62752870" w:rsidRDefault="62752870" w:rsidP="2DA89E2A">
      <w:pPr>
        <w:spacing w:after="0"/>
        <w:rPr>
          <w:b/>
          <w:bCs/>
          <w:lang w:val="en-US"/>
        </w:rPr>
      </w:pPr>
      <w:r w:rsidRPr="2DA89E2A">
        <w:rPr>
          <w:b/>
          <w:bCs/>
          <w:lang w:val="en-US"/>
        </w:rPr>
        <w:t xml:space="preserve">Observation 1: From performance point of view wider channel bandwidths are more </w:t>
      </w:r>
      <w:r w:rsidR="004E68B7" w:rsidRPr="2DA89E2A">
        <w:rPr>
          <w:b/>
          <w:bCs/>
          <w:lang w:val="en-US"/>
        </w:rPr>
        <w:t>favorable</w:t>
      </w:r>
      <w:r w:rsidRPr="2DA89E2A">
        <w:rPr>
          <w:b/>
          <w:bCs/>
          <w:lang w:val="en-US"/>
        </w:rPr>
        <w:t xml:space="preserve"> compared to CA configurations of many CCs.</w:t>
      </w:r>
    </w:p>
    <w:p w14:paraId="7A55BD99" w14:textId="59C8C05B" w:rsidR="2DA89E2A" w:rsidRDefault="2DA89E2A" w:rsidP="2DA89E2A">
      <w:pPr>
        <w:spacing w:after="0"/>
        <w:rPr>
          <w:lang w:val="en-US"/>
        </w:rPr>
      </w:pPr>
    </w:p>
    <w:p w14:paraId="4608A81C" w14:textId="6ECD6CE3" w:rsidR="14D4975A" w:rsidRPr="004E68B7" w:rsidRDefault="14D4975A" w:rsidP="2DA89E2A">
      <w:pPr>
        <w:spacing w:after="0"/>
        <w:rPr>
          <w:b/>
          <w:bCs/>
          <w:lang w:val="en-US"/>
        </w:rPr>
      </w:pPr>
      <w:r w:rsidRPr="004E68B7">
        <w:rPr>
          <w:b/>
          <w:bCs/>
          <w:lang w:val="en-US"/>
        </w:rPr>
        <w:t>Proposal 6: Enable n x 100 MHz CA operation.</w:t>
      </w:r>
    </w:p>
    <w:p w14:paraId="4ED0B46E" w14:textId="77777777" w:rsidR="0010253A" w:rsidRPr="00B53A40" w:rsidRDefault="0010253A" w:rsidP="0010253A">
      <w:pPr>
        <w:pStyle w:val="Heading1"/>
        <w:overflowPunct/>
        <w:autoSpaceDE/>
        <w:autoSpaceDN/>
        <w:adjustRightInd/>
        <w:ind w:left="432" w:hanging="432"/>
        <w:textAlignment w:val="auto"/>
        <w:rPr>
          <w:lang w:val="en-US" w:eastAsia="zh-CN"/>
        </w:rPr>
      </w:pPr>
      <w:r w:rsidRPr="00B53A40">
        <w:rPr>
          <w:lang w:val="en-US" w:eastAsia="zh-CN"/>
        </w:rPr>
        <w:t xml:space="preserve">Conclusion </w:t>
      </w:r>
    </w:p>
    <w:p w14:paraId="37A6B2FB" w14:textId="77777777" w:rsidR="0010253A" w:rsidRDefault="0010253A" w:rsidP="0010253A">
      <w:pPr>
        <w:rPr>
          <w:lang w:val="en-US" w:eastAsia="zh-CN"/>
        </w:rPr>
      </w:pPr>
      <w:r>
        <w:rPr>
          <w:lang w:val="en-US" w:eastAsia="zh-CN"/>
        </w:rPr>
        <w:t>In this contribution numerologies, channel bandwidths and channel arrangement for NR operation above 52.6 GHz was discussed. The following observations and proposals were made</w:t>
      </w:r>
    </w:p>
    <w:p w14:paraId="1E8085EF" w14:textId="035A42C3" w:rsidR="000E4DA7" w:rsidRDefault="6D4620D7" w:rsidP="57D5418B">
      <w:pPr>
        <w:rPr>
          <w:b/>
          <w:bCs/>
          <w:lang w:val="en-US"/>
        </w:rPr>
      </w:pPr>
      <w:r w:rsidRPr="57D5418B">
        <w:rPr>
          <w:b/>
          <w:bCs/>
          <w:lang w:val="en-US"/>
        </w:rPr>
        <w:t xml:space="preserve"> Proposal 1: Support channelization according to 2.16 GHz CBW, which is preferred from coexistence point of view.</w:t>
      </w:r>
    </w:p>
    <w:p w14:paraId="3DB87376" w14:textId="77777777" w:rsidR="6D4620D7" w:rsidRDefault="6D4620D7" w:rsidP="57D5418B">
      <w:pPr>
        <w:rPr>
          <w:b/>
          <w:bCs/>
          <w:lang w:val="en-US"/>
        </w:rPr>
      </w:pPr>
      <w:r w:rsidRPr="57D5418B">
        <w:rPr>
          <w:b/>
          <w:bCs/>
          <w:lang w:val="en-US"/>
        </w:rPr>
        <w:t>Proposal 2: Support sub-channelization for 2.16 GHz channels to facilitate smooth coexistence for narrowband operation.</w:t>
      </w:r>
    </w:p>
    <w:p w14:paraId="63038EE2" w14:textId="77777777" w:rsidR="00CD371C" w:rsidRDefault="00CD371C" w:rsidP="57D5418B">
      <w:pPr>
        <w:rPr>
          <w:b/>
          <w:iCs/>
          <w:lang w:val="en-US"/>
        </w:rPr>
      </w:pPr>
      <w:r w:rsidRPr="00DA21D6">
        <w:rPr>
          <w:b/>
          <w:iCs/>
          <w:lang w:val="en-US"/>
        </w:rPr>
        <w:t xml:space="preserve">Proposal </w:t>
      </w:r>
      <w:r>
        <w:rPr>
          <w:b/>
          <w:iCs/>
          <w:lang w:val="en-US"/>
        </w:rPr>
        <w:t>3</w:t>
      </w:r>
      <w:r w:rsidRPr="00DA21D6">
        <w:rPr>
          <w:b/>
          <w:iCs/>
          <w:lang w:val="en-US"/>
        </w:rPr>
        <w:t xml:space="preserve">: </w:t>
      </w:r>
      <w:r>
        <w:rPr>
          <w:b/>
          <w:iCs/>
          <w:lang w:val="en-US"/>
        </w:rPr>
        <w:t xml:space="preserve">Define </w:t>
      </w:r>
      <w:r w:rsidRPr="00A61561">
        <w:rPr>
          <w:b/>
          <w:iCs/>
          <w:lang w:val="en-US"/>
        </w:rPr>
        <w:t xml:space="preserve">Max. CBW </w:t>
      </w:r>
      <w:r>
        <w:rPr>
          <w:b/>
          <w:iCs/>
          <w:lang w:val="en-US"/>
        </w:rPr>
        <w:t>for 960 kHz</w:t>
      </w:r>
      <w:r w:rsidRPr="00A61561">
        <w:rPr>
          <w:b/>
          <w:iCs/>
          <w:lang w:val="en-US"/>
        </w:rPr>
        <w:t xml:space="preserve"> SCS</w:t>
      </w:r>
      <w:r>
        <w:rPr>
          <w:b/>
          <w:iCs/>
          <w:lang w:val="en-US"/>
        </w:rPr>
        <w:t xml:space="preserve"> to 2160 </w:t>
      </w:r>
      <w:proofErr w:type="spellStart"/>
      <w:r>
        <w:rPr>
          <w:b/>
          <w:iCs/>
          <w:lang w:val="en-US"/>
        </w:rPr>
        <w:t>MHz</w:t>
      </w:r>
      <w:r w:rsidRPr="00DA21D6">
        <w:rPr>
          <w:b/>
          <w:iCs/>
          <w:lang w:val="en-US"/>
        </w:rPr>
        <w:t>.</w:t>
      </w:r>
      <w:proofErr w:type="spellEnd"/>
    </w:p>
    <w:p w14:paraId="6C531D69" w14:textId="0E36AFD1" w:rsidR="6D4620D7" w:rsidRDefault="6D4620D7" w:rsidP="57D5418B">
      <w:pPr>
        <w:rPr>
          <w:b/>
          <w:bCs/>
          <w:lang w:val="en-US"/>
        </w:rPr>
      </w:pPr>
      <w:r w:rsidRPr="57D5418B">
        <w:rPr>
          <w:b/>
          <w:bCs/>
          <w:lang w:val="en-US"/>
        </w:rPr>
        <w:t>Proposal 4:  Support CA within a 2.16 GHz channel, and between 2.16 GHz channels</w:t>
      </w:r>
    </w:p>
    <w:p w14:paraId="42E3A20B" w14:textId="3A77F127" w:rsidR="6D4620D7" w:rsidRDefault="6D4620D7" w:rsidP="57D5418B">
      <w:pPr>
        <w:spacing w:after="0"/>
        <w:rPr>
          <w:b/>
          <w:bCs/>
          <w:lang w:val="en-US"/>
        </w:rPr>
      </w:pPr>
      <w:r w:rsidRPr="57D5418B">
        <w:rPr>
          <w:b/>
          <w:bCs/>
          <w:lang w:val="en-US"/>
        </w:rPr>
        <w:t xml:space="preserve">Proposal 5:  Consider </w:t>
      </w:r>
      <w:proofErr w:type="spellStart"/>
      <w:r w:rsidRPr="57D5418B">
        <w:rPr>
          <w:b/>
          <w:bCs/>
          <w:lang w:val="en-US"/>
        </w:rPr>
        <w:t>n</w:t>
      </w:r>
      <w:proofErr w:type="spellEnd"/>
      <w:r w:rsidRPr="57D5418B">
        <w:rPr>
          <w:b/>
          <w:bCs/>
          <w:lang w:val="en-US"/>
        </w:rPr>
        <w:t xml:space="preserve"> x 400 MHz, n= [2, 3, 4, 5] as the supported channel BW options for​ CA operation within a 2.16 GHz channel</w:t>
      </w:r>
    </w:p>
    <w:p w14:paraId="733BFFBD" w14:textId="668017E1" w:rsidR="57D5418B" w:rsidRDefault="57D5418B" w:rsidP="57D5418B">
      <w:pPr>
        <w:spacing w:after="0"/>
        <w:rPr>
          <w:b/>
          <w:bCs/>
          <w:lang w:val="en-US" w:eastAsia="zh-CN"/>
        </w:rPr>
      </w:pPr>
    </w:p>
    <w:p w14:paraId="56AC4842" w14:textId="48F77483" w:rsidR="2575E1F5" w:rsidRDefault="2575E1F5" w:rsidP="2DA89E2A">
      <w:pPr>
        <w:spacing w:after="0"/>
        <w:rPr>
          <w:b/>
          <w:bCs/>
          <w:lang w:val="en-US"/>
        </w:rPr>
      </w:pPr>
      <w:r w:rsidRPr="2DA89E2A">
        <w:rPr>
          <w:b/>
          <w:bCs/>
          <w:lang w:val="en-US"/>
        </w:rPr>
        <w:t xml:space="preserve">Observation 1: From performance point of view wider channel bandwidths are more </w:t>
      </w:r>
      <w:r w:rsidR="00EB7570" w:rsidRPr="2DA89E2A">
        <w:rPr>
          <w:b/>
          <w:bCs/>
          <w:lang w:val="en-US"/>
        </w:rPr>
        <w:t>favorable</w:t>
      </w:r>
      <w:r w:rsidRPr="2DA89E2A">
        <w:rPr>
          <w:b/>
          <w:bCs/>
          <w:lang w:val="en-US"/>
        </w:rPr>
        <w:t xml:space="preserve"> compared to CA configurations of many CCs.</w:t>
      </w:r>
    </w:p>
    <w:p w14:paraId="666EF187" w14:textId="3AEF7F7C" w:rsidR="2DA89E2A" w:rsidRDefault="2DA89E2A" w:rsidP="2DA89E2A">
      <w:pPr>
        <w:spacing w:after="0"/>
        <w:rPr>
          <w:b/>
          <w:bCs/>
          <w:lang w:val="en-US" w:eastAsia="zh-CN"/>
        </w:rPr>
      </w:pPr>
    </w:p>
    <w:p w14:paraId="0C0F9898" w14:textId="6ECD6CE3" w:rsidR="2E2FC3EF" w:rsidRDefault="2E2FC3EF" w:rsidP="2DA89E2A">
      <w:pPr>
        <w:spacing w:after="0"/>
        <w:rPr>
          <w:b/>
          <w:bCs/>
          <w:lang w:val="en-US"/>
        </w:rPr>
      </w:pPr>
      <w:r w:rsidRPr="2DA89E2A">
        <w:rPr>
          <w:b/>
          <w:bCs/>
          <w:lang w:val="en-US"/>
        </w:rPr>
        <w:t>Proposal 6: Enable n x 100 MHz CA operation.</w:t>
      </w:r>
    </w:p>
    <w:p w14:paraId="76D640F1" w14:textId="79898CCA" w:rsidR="2E2FC3EF" w:rsidRDefault="2E2FC3EF" w:rsidP="2DA89E2A">
      <w:pPr>
        <w:spacing w:after="0"/>
        <w:rPr>
          <w:b/>
          <w:bCs/>
          <w:lang w:val="en-US" w:eastAsia="zh-CN"/>
        </w:rPr>
      </w:pPr>
      <w:r w:rsidRPr="2DA89E2A">
        <w:rPr>
          <w:b/>
          <w:bCs/>
          <w:lang w:val="en-US" w:eastAsia="zh-CN"/>
        </w:rPr>
        <w:t xml:space="preserve">                                       </w:t>
      </w:r>
    </w:p>
    <w:p w14:paraId="70D2EA71" w14:textId="77777777" w:rsidR="0010253A" w:rsidRPr="00B53A40" w:rsidRDefault="0010253A" w:rsidP="0010253A">
      <w:pPr>
        <w:pStyle w:val="Heading1"/>
        <w:ind w:left="0" w:firstLine="0"/>
        <w:rPr>
          <w:lang w:val="en-US" w:eastAsia="ja-JP"/>
        </w:rPr>
      </w:pPr>
      <w:r w:rsidRPr="00B53A40">
        <w:rPr>
          <w:lang w:val="en-US" w:eastAsia="ja-JP"/>
        </w:rPr>
        <w:t xml:space="preserve">References </w:t>
      </w:r>
    </w:p>
    <w:p w14:paraId="6678D381" w14:textId="77777777" w:rsidR="0010253A" w:rsidRPr="00B53A40" w:rsidRDefault="0010253A" w:rsidP="0010253A">
      <w:pPr>
        <w:pStyle w:val="ListParagraph"/>
        <w:numPr>
          <w:ilvl w:val="0"/>
          <w:numId w:val="39"/>
        </w:numPr>
        <w:overflowPunct/>
        <w:autoSpaceDE/>
        <w:autoSpaceDN/>
        <w:adjustRightInd/>
        <w:spacing w:after="0" w:line="259" w:lineRule="auto"/>
        <w:textAlignment w:val="auto"/>
        <w:rPr>
          <w:lang w:val="en-US"/>
        </w:rPr>
      </w:pPr>
      <w:bookmarkStart w:id="2" w:name="_Ref31097917"/>
      <w:bookmarkStart w:id="3" w:name="_Ref31097847"/>
      <w:r w:rsidRPr="00B53A40">
        <w:rPr>
          <w:lang w:val="en-US"/>
        </w:rPr>
        <w:t>RP-193259, “</w:t>
      </w:r>
      <w:r w:rsidRPr="00B53A40">
        <w:rPr>
          <w:i/>
          <w:lang w:val="en-US"/>
        </w:rPr>
        <w:t>New SID: Study on supporting NR from 52.6GHz to 71 GHz</w:t>
      </w:r>
      <w:r w:rsidRPr="00B53A40">
        <w:rPr>
          <w:lang w:val="en-US"/>
        </w:rPr>
        <w:t>”, Intel Corporation</w:t>
      </w:r>
      <w:bookmarkEnd w:id="2"/>
    </w:p>
    <w:p w14:paraId="4456EFC7" w14:textId="77777777" w:rsidR="0010253A" w:rsidRDefault="0010253A" w:rsidP="0010253A">
      <w:pPr>
        <w:pStyle w:val="ListParagraph"/>
        <w:numPr>
          <w:ilvl w:val="0"/>
          <w:numId w:val="39"/>
        </w:numPr>
        <w:overflowPunct/>
        <w:autoSpaceDE/>
        <w:autoSpaceDN/>
        <w:adjustRightInd/>
        <w:spacing w:after="0" w:line="259" w:lineRule="auto"/>
        <w:textAlignment w:val="auto"/>
        <w:rPr>
          <w:lang w:val="en-US"/>
        </w:rPr>
      </w:pPr>
      <w:bookmarkStart w:id="4" w:name="_Ref31097951"/>
      <w:r w:rsidRPr="00B53A40">
        <w:rPr>
          <w:lang w:val="en-US"/>
        </w:rPr>
        <w:t>TR 38.807, “</w:t>
      </w:r>
      <w:r w:rsidRPr="00B53A40">
        <w:rPr>
          <w:i/>
          <w:iCs/>
          <w:lang w:val="en-US"/>
        </w:rPr>
        <w:t>Study on requirements for NR beyond 52.6 GHz</w:t>
      </w:r>
      <w:r w:rsidRPr="00B53A40">
        <w:rPr>
          <w:lang w:val="en-US"/>
        </w:rPr>
        <w:t>”, 3GPP</w:t>
      </w:r>
      <w:bookmarkEnd w:id="3"/>
      <w:bookmarkEnd w:id="4"/>
    </w:p>
    <w:p w14:paraId="76CC2D26" w14:textId="598A0950" w:rsidR="0010253A" w:rsidRDefault="00DB0028" w:rsidP="00C321BA">
      <w:pPr>
        <w:pStyle w:val="ListParagraph"/>
        <w:numPr>
          <w:ilvl w:val="0"/>
          <w:numId w:val="39"/>
        </w:numPr>
        <w:overflowPunct/>
        <w:autoSpaceDE/>
        <w:autoSpaceDN/>
        <w:adjustRightInd/>
        <w:spacing w:after="0" w:line="259" w:lineRule="auto"/>
        <w:textAlignment w:val="auto"/>
        <w:rPr>
          <w:lang w:val="en-US"/>
        </w:rPr>
      </w:pPr>
      <w:r w:rsidRPr="008C4E1D">
        <w:rPr>
          <w:lang w:val="en-US"/>
        </w:rPr>
        <w:t>RP‑</w:t>
      </w:r>
      <w:r w:rsidR="002F44B4" w:rsidRPr="008C4E1D">
        <w:rPr>
          <w:lang w:val="en-US"/>
        </w:rPr>
        <w:t>21</w:t>
      </w:r>
      <w:r w:rsidR="002F44B4" w:rsidRPr="002F44B4">
        <w:rPr>
          <w:lang w:val="en-US"/>
        </w:rPr>
        <w:t>0</w:t>
      </w:r>
      <w:r w:rsidR="002F44B4">
        <w:rPr>
          <w:lang w:val="en-US"/>
        </w:rPr>
        <w:t>862</w:t>
      </w:r>
      <w:r w:rsidRPr="00DB0028">
        <w:rPr>
          <w:lang w:val="en-US"/>
        </w:rPr>
        <w:t xml:space="preserve">, Revised WID on Extending current NR operation to 71GHz </w:t>
      </w:r>
    </w:p>
    <w:p w14:paraId="1F943647" w14:textId="31B9D707" w:rsidR="00BA0453" w:rsidRDefault="00953B74" w:rsidP="00C321BA">
      <w:pPr>
        <w:pStyle w:val="ListParagraph"/>
        <w:numPr>
          <w:ilvl w:val="0"/>
          <w:numId w:val="39"/>
        </w:numPr>
        <w:overflowPunct/>
        <w:autoSpaceDE/>
        <w:autoSpaceDN/>
        <w:adjustRightInd/>
        <w:spacing w:after="0" w:line="259" w:lineRule="auto"/>
        <w:textAlignment w:val="auto"/>
        <w:rPr>
          <w:lang w:val="en-US"/>
        </w:rPr>
      </w:pPr>
      <w:r>
        <w:rPr>
          <w:lang w:val="en-US"/>
        </w:rPr>
        <w:t xml:space="preserve">R4-2105410, </w:t>
      </w:r>
      <w:r w:rsidR="00BA0453" w:rsidRPr="00BA0453">
        <w:rPr>
          <w:lang w:val="en-US"/>
        </w:rPr>
        <w:t>WF on [137] NR_ext_to_71GHz_Part1</w:t>
      </w:r>
      <w:r>
        <w:rPr>
          <w:lang w:val="en-US"/>
        </w:rPr>
        <w:t>, Intel</w:t>
      </w:r>
    </w:p>
    <w:p w14:paraId="1A7DB0C9" w14:textId="0F22CA6E" w:rsidR="001E5BE1" w:rsidRPr="001E5BE1" w:rsidRDefault="001E5BE1" w:rsidP="001E5BE1">
      <w:pPr>
        <w:pStyle w:val="ListParagraph"/>
        <w:numPr>
          <w:ilvl w:val="0"/>
          <w:numId w:val="39"/>
        </w:numPr>
        <w:rPr>
          <w:lang w:val="en-US"/>
        </w:rPr>
      </w:pPr>
      <w:r w:rsidRPr="001E5BE1">
        <w:rPr>
          <w:lang w:val="en-US"/>
        </w:rPr>
        <w:t>R4-2105411</w:t>
      </w:r>
      <w:r>
        <w:rPr>
          <w:lang w:val="en-US"/>
        </w:rPr>
        <w:t xml:space="preserve">, </w:t>
      </w:r>
      <w:r w:rsidR="007C0032" w:rsidRPr="007C0032">
        <w:rPr>
          <w:lang w:val="en-US"/>
        </w:rPr>
        <w:t>Reply LS on the maximum/minimum channel bandwidths and channelization for NR operation in 52.6 to 71GHz</w:t>
      </w:r>
      <w:r w:rsidR="007C0032">
        <w:rPr>
          <w:lang w:val="en-US"/>
        </w:rPr>
        <w:t>, RAN4</w:t>
      </w:r>
    </w:p>
    <w:p w14:paraId="460AF016" w14:textId="0A776AC7" w:rsidR="0010253A" w:rsidRDefault="0010253A" w:rsidP="00843247">
      <w:pPr>
        <w:pStyle w:val="ListParagraph"/>
        <w:numPr>
          <w:ilvl w:val="0"/>
          <w:numId w:val="39"/>
        </w:numPr>
        <w:overflowPunct/>
        <w:autoSpaceDE/>
        <w:autoSpaceDN/>
        <w:adjustRightInd/>
        <w:spacing w:after="0" w:line="259" w:lineRule="auto"/>
        <w:textAlignment w:val="auto"/>
      </w:pPr>
      <w:r w:rsidRPr="001040A6">
        <w:t>Recommendation ITU-R M.2003-2 (01/2018), “Multiple Gigabit Wireless Systems in frequencies around 60 GHz”, ITU-R </w:t>
      </w:r>
    </w:p>
    <w:p w14:paraId="04ABEE5E" w14:textId="28527D6A" w:rsidR="00007260" w:rsidRPr="00E6037B" w:rsidRDefault="00C536E7" w:rsidP="008C4E1D">
      <w:pPr>
        <w:pStyle w:val="ListParagraph"/>
        <w:numPr>
          <w:ilvl w:val="0"/>
          <w:numId w:val="39"/>
        </w:numPr>
        <w:overflowPunct/>
        <w:autoSpaceDE/>
        <w:autoSpaceDN/>
        <w:adjustRightInd/>
        <w:spacing w:after="0" w:line="259" w:lineRule="auto"/>
        <w:textAlignment w:val="auto"/>
      </w:pPr>
      <w:r w:rsidRPr="00A91031">
        <w:t>R4-2102006</w:t>
      </w:r>
      <w:r>
        <w:t>,</w:t>
      </w:r>
      <w:r w:rsidRPr="00A91031">
        <w:tab/>
      </w:r>
      <w:r>
        <w:t xml:space="preserve"> </w:t>
      </w:r>
      <w:r w:rsidRPr="00A91031">
        <w:t>Numerology and channel bandwidth discussion for NR beyond 52.6 GHz</w:t>
      </w:r>
      <w:r>
        <w:t xml:space="preserve">, </w:t>
      </w:r>
      <w:r w:rsidRPr="00A91031">
        <w:t>Nokia, Nokia Shanghai Bell</w:t>
      </w:r>
    </w:p>
    <w:p w14:paraId="3B262AE2" w14:textId="748EC637" w:rsidR="00D71BCF" w:rsidRDefault="00007260" w:rsidP="000901B3">
      <w:pPr>
        <w:pStyle w:val="Heading1"/>
        <w:ind w:left="0" w:firstLine="0"/>
        <w:rPr>
          <w:lang w:val="en-US" w:eastAsia="ja-JP"/>
        </w:rPr>
      </w:pPr>
      <w:r>
        <w:rPr>
          <w:lang w:val="en-US" w:eastAsia="ja-JP"/>
        </w:rPr>
        <w:t>Annex</w:t>
      </w:r>
    </w:p>
    <w:p w14:paraId="78BECE40" w14:textId="77777777" w:rsidR="000901B3" w:rsidRDefault="000901B3" w:rsidP="000901B3">
      <w:pPr>
        <w:rPr>
          <w:rFonts w:ascii="Arial" w:hAnsi="Arial" w:cs="Arial"/>
        </w:rPr>
      </w:pPr>
    </w:p>
    <w:p w14:paraId="6D015471" w14:textId="77777777" w:rsidR="000901B3" w:rsidRDefault="000901B3" w:rsidP="000901B3">
      <w:pPr>
        <w:tabs>
          <w:tab w:val="left" w:pos="4111"/>
        </w:tabs>
        <w:spacing w:after="120"/>
        <w:rPr>
          <w:rFonts w:ascii="Arial" w:hAnsi="Arial" w:cs="Arial"/>
          <w:bCs/>
        </w:rPr>
      </w:pPr>
    </w:p>
    <w:bookmarkEnd w:id="0"/>
    <w:p w14:paraId="6A1D0264" w14:textId="77777777" w:rsidR="00D71BCF" w:rsidRPr="00BE28F0" w:rsidRDefault="00D71BCF" w:rsidP="003741B9">
      <w:pPr>
        <w:pStyle w:val="EX"/>
        <w:tabs>
          <w:tab w:val="left" w:pos="426"/>
        </w:tabs>
        <w:ind w:left="0" w:firstLine="0"/>
        <w:rPr>
          <w:lang w:val="en-US"/>
        </w:rPr>
      </w:pPr>
    </w:p>
    <w:sectPr w:rsidR="00D71BCF" w:rsidRPr="00BE28F0"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EF51C" w14:textId="77777777" w:rsidR="00B5274C" w:rsidRDefault="00B5274C">
      <w:r>
        <w:separator/>
      </w:r>
    </w:p>
    <w:p w14:paraId="78DE0058" w14:textId="77777777" w:rsidR="00B5274C" w:rsidRDefault="00B5274C"/>
  </w:endnote>
  <w:endnote w:type="continuationSeparator" w:id="0">
    <w:p w14:paraId="238913C9" w14:textId="77777777" w:rsidR="00B5274C" w:rsidRDefault="00B5274C">
      <w:r>
        <w:continuationSeparator/>
      </w:r>
    </w:p>
    <w:p w14:paraId="5CC8C256" w14:textId="77777777" w:rsidR="00B5274C" w:rsidRDefault="00B5274C"/>
  </w:endnote>
  <w:endnote w:type="continuationNotice" w:id="1">
    <w:p w14:paraId="1596C3B1" w14:textId="77777777" w:rsidR="00B5274C" w:rsidRDefault="00B527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508BEE" w14:textId="77777777" w:rsidR="00B5274C" w:rsidRDefault="00B5274C">
      <w:r>
        <w:separator/>
      </w:r>
    </w:p>
    <w:p w14:paraId="311506D3" w14:textId="77777777" w:rsidR="00B5274C" w:rsidRDefault="00B5274C"/>
  </w:footnote>
  <w:footnote w:type="continuationSeparator" w:id="0">
    <w:p w14:paraId="19246E32" w14:textId="77777777" w:rsidR="00B5274C" w:rsidRDefault="00B5274C">
      <w:r>
        <w:continuationSeparator/>
      </w:r>
    </w:p>
    <w:p w14:paraId="25A42DA3" w14:textId="77777777" w:rsidR="00B5274C" w:rsidRDefault="00B5274C"/>
  </w:footnote>
  <w:footnote w:type="continuationNotice" w:id="1">
    <w:p w14:paraId="5258D7E4" w14:textId="77777777" w:rsidR="00B5274C" w:rsidRDefault="00B527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C8778E"/>
    <w:multiLevelType w:val="multilevel"/>
    <w:tmpl w:val="CA8AA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9310FE"/>
    <w:multiLevelType w:val="multilevel"/>
    <w:tmpl w:val="1554A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8C027AD"/>
    <w:multiLevelType w:val="hybridMultilevel"/>
    <w:tmpl w:val="BD4490AE"/>
    <w:lvl w:ilvl="0" w:tplc="81C85FF4">
      <w:start w:val="1"/>
      <w:numFmt w:val="bullet"/>
      <w:lvlText w:val=""/>
      <w:lvlJc w:val="left"/>
      <w:pPr>
        <w:tabs>
          <w:tab w:val="num" w:pos="720"/>
        </w:tabs>
        <w:ind w:left="720" w:hanging="360"/>
      </w:pPr>
      <w:rPr>
        <w:rFonts w:ascii="Symbol" w:hAnsi="Symbol" w:hint="default"/>
        <w:sz w:val="20"/>
      </w:rPr>
    </w:lvl>
    <w:lvl w:ilvl="1" w:tplc="A4BEB748" w:tentative="1">
      <w:start w:val="1"/>
      <w:numFmt w:val="bullet"/>
      <w:lvlText w:val=""/>
      <w:lvlJc w:val="left"/>
      <w:pPr>
        <w:tabs>
          <w:tab w:val="num" w:pos="1440"/>
        </w:tabs>
        <w:ind w:left="1440" w:hanging="360"/>
      </w:pPr>
      <w:rPr>
        <w:rFonts w:ascii="Symbol" w:hAnsi="Symbol" w:hint="default"/>
        <w:sz w:val="20"/>
      </w:rPr>
    </w:lvl>
    <w:lvl w:ilvl="2" w:tplc="D9B8F55C" w:tentative="1">
      <w:start w:val="1"/>
      <w:numFmt w:val="bullet"/>
      <w:lvlText w:val=""/>
      <w:lvlJc w:val="left"/>
      <w:pPr>
        <w:tabs>
          <w:tab w:val="num" w:pos="2160"/>
        </w:tabs>
        <w:ind w:left="2160" w:hanging="360"/>
      </w:pPr>
      <w:rPr>
        <w:rFonts w:ascii="Symbol" w:hAnsi="Symbol" w:hint="default"/>
        <w:sz w:val="20"/>
      </w:rPr>
    </w:lvl>
    <w:lvl w:ilvl="3" w:tplc="4E28E714" w:tentative="1">
      <w:start w:val="1"/>
      <w:numFmt w:val="bullet"/>
      <w:lvlText w:val=""/>
      <w:lvlJc w:val="left"/>
      <w:pPr>
        <w:tabs>
          <w:tab w:val="num" w:pos="2880"/>
        </w:tabs>
        <w:ind w:left="2880" w:hanging="360"/>
      </w:pPr>
      <w:rPr>
        <w:rFonts w:ascii="Symbol" w:hAnsi="Symbol" w:hint="default"/>
        <w:sz w:val="20"/>
      </w:rPr>
    </w:lvl>
    <w:lvl w:ilvl="4" w:tplc="857A268C" w:tentative="1">
      <w:start w:val="1"/>
      <w:numFmt w:val="bullet"/>
      <w:lvlText w:val=""/>
      <w:lvlJc w:val="left"/>
      <w:pPr>
        <w:tabs>
          <w:tab w:val="num" w:pos="3600"/>
        </w:tabs>
        <w:ind w:left="3600" w:hanging="360"/>
      </w:pPr>
      <w:rPr>
        <w:rFonts w:ascii="Symbol" w:hAnsi="Symbol" w:hint="default"/>
        <w:sz w:val="20"/>
      </w:rPr>
    </w:lvl>
    <w:lvl w:ilvl="5" w:tplc="479EE28E" w:tentative="1">
      <w:start w:val="1"/>
      <w:numFmt w:val="bullet"/>
      <w:lvlText w:val=""/>
      <w:lvlJc w:val="left"/>
      <w:pPr>
        <w:tabs>
          <w:tab w:val="num" w:pos="4320"/>
        </w:tabs>
        <w:ind w:left="4320" w:hanging="360"/>
      </w:pPr>
      <w:rPr>
        <w:rFonts w:ascii="Symbol" w:hAnsi="Symbol" w:hint="default"/>
        <w:sz w:val="20"/>
      </w:rPr>
    </w:lvl>
    <w:lvl w:ilvl="6" w:tplc="FC3416B0" w:tentative="1">
      <w:start w:val="1"/>
      <w:numFmt w:val="bullet"/>
      <w:lvlText w:val=""/>
      <w:lvlJc w:val="left"/>
      <w:pPr>
        <w:tabs>
          <w:tab w:val="num" w:pos="5040"/>
        </w:tabs>
        <w:ind w:left="5040" w:hanging="360"/>
      </w:pPr>
      <w:rPr>
        <w:rFonts w:ascii="Symbol" w:hAnsi="Symbol" w:hint="default"/>
        <w:sz w:val="20"/>
      </w:rPr>
    </w:lvl>
    <w:lvl w:ilvl="7" w:tplc="A60806DC" w:tentative="1">
      <w:start w:val="1"/>
      <w:numFmt w:val="bullet"/>
      <w:lvlText w:val=""/>
      <w:lvlJc w:val="left"/>
      <w:pPr>
        <w:tabs>
          <w:tab w:val="num" w:pos="5760"/>
        </w:tabs>
        <w:ind w:left="5760" w:hanging="360"/>
      </w:pPr>
      <w:rPr>
        <w:rFonts w:ascii="Symbol" w:hAnsi="Symbol" w:hint="default"/>
        <w:sz w:val="20"/>
      </w:rPr>
    </w:lvl>
    <w:lvl w:ilvl="8" w:tplc="9D2C4080"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5D3F97"/>
    <w:multiLevelType w:val="hybridMultilevel"/>
    <w:tmpl w:val="415D3F97"/>
    <w:lvl w:ilvl="0" w:tplc="F5602E04">
      <w:start w:val="1"/>
      <w:numFmt w:val="bullet"/>
      <w:lvlText w:val=""/>
      <w:lvlJc w:val="left"/>
      <w:pPr>
        <w:ind w:left="360" w:hanging="360"/>
      </w:pPr>
      <w:rPr>
        <w:rFonts w:ascii="Symbol" w:hAnsi="Symbol" w:hint="default"/>
      </w:rPr>
    </w:lvl>
    <w:lvl w:ilvl="1" w:tplc="9BF456E4">
      <w:start w:val="1"/>
      <w:numFmt w:val="bullet"/>
      <w:lvlText w:val="o"/>
      <w:lvlJc w:val="left"/>
      <w:pPr>
        <w:ind w:left="1080" w:hanging="360"/>
      </w:pPr>
      <w:rPr>
        <w:rFonts w:ascii="Courier New" w:hAnsi="Courier New" w:cs="Courier New" w:hint="default"/>
      </w:rPr>
    </w:lvl>
    <w:lvl w:ilvl="2" w:tplc="FC6A1C46">
      <w:start w:val="1"/>
      <w:numFmt w:val="bullet"/>
      <w:lvlText w:val=""/>
      <w:lvlJc w:val="left"/>
      <w:pPr>
        <w:ind w:left="1800" w:hanging="360"/>
      </w:pPr>
      <w:rPr>
        <w:rFonts w:ascii="Wingdings" w:hAnsi="Wingdings" w:hint="default"/>
      </w:rPr>
    </w:lvl>
    <w:lvl w:ilvl="3" w:tplc="256ACA78">
      <w:start w:val="1"/>
      <w:numFmt w:val="bullet"/>
      <w:lvlText w:val=""/>
      <w:lvlJc w:val="left"/>
      <w:pPr>
        <w:ind w:left="2520" w:hanging="360"/>
      </w:pPr>
      <w:rPr>
        <w:rFonts w:ascii="Symbol" w:hAnsi="Symbol" w:hint="default"/>
      </w:rPr>
    </w:lvl>
    <w:lvl w:ilvl="4" w:tplc="EA0C577A">
      <w:start w:val="1"/>
      <w:numFmt w:val="bullet"/>
      <w:lvlText w:val="o"/>
      <w:lvlJc w:val="left"/>
      <w:pPr>
        <w:ind w:left="3240" w:hanging="360"/>
      </w:pPr>
      <w:rPr>
        <w:rFonts w:ascii="Courier New" w:hAnsi="Courier New" w:cs="Courier New" w:hint="default"/>
      </w:rPr>
    </w:lvl>
    <w:lvl w:ilvl="5" w:tplc="6B7014C4">
      <w:start w:val="1"/>
      <w:numFmt w:val="bullet"/>
      <w:lvlText w:val=""/>
      <w:lvlJc w:val="left"/>
      <w:pPr>
        <w:ind w:left="3960" w:hanging="360"/>
      </w:pPr>
      <w:rPr>
        <w:rFonts w:ascii="Wingdings" w:hAnsi="Wingdings" w:hint="default"/>
      </w:rPr>
    </w:lvl>
    <w:lvl w:ilvl="6" w:tplc="F63E3F1E">
      <w:start w:val="1"/>
      <w:numFmt w:val="bullet"/>
      <w:lvlText w:val=""/>
      <w:lvlJc w:val="left"/>
      <w:pPr>
        <w:ind w:left="4680" w:hanging="360"/>
      </w:pPr>
      <w:rPr>
        <w:rFonts w:ascii="Symbol" w:hAnsi="Symbol" w:hint="default"/>
      </w:rPr>
    </w:lvl>
    <w:lvl w:ilvl="7" w:tplc="C672B9FE">
      <w:start w:val="1"/>
      <w:numFmt w:val="bullet"/>
      <w:lvlText w:val="o"/>
      <w:lvlJc w:val="left"/>
      <w:pPr>
        <w:ind w:left="5400" w:hanging="360"/>
      </w:pPr>
      <w:rPr>
        <w:rFonts w:ascii="Courier New" w:hAnsi="Courier New" w:cs="Courier New" w:hint="default"/>
      </w:rPr>
    </w:lvl>
    <w:lvl w:ilvl="8" w:tplc="FC4A4028">
      <w:start w:val="1"/>
      <w:numFmt w:val="bullet"/>
      <w:lvlText w:val=""/>
      <w:lvlJc w:val="left"/>
      <w:pPr>
        <w:ind w:left="6120" w:hanging="360"/>
      </w:pPr>
      <w:rPr>
        <w:rFonts w:ascii="Wingdings" w:hAnsi="Wingdings" w:hint="default"/>
      </w:rPr>
    </w:lvl>
  </w:abstractNum>
  <w:abstractNum w:abstractNumId="1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47107DDB"/>
    <w:multiLevelType w:val="hybridMultilevel"/>
    <w:tmpl w:val="FEF6B4D4"/>
    <w:lvl w:ilvl="0" w:tplc="B38CAAD4">
      <w:start w:val="1"/>
      <w:numFmt w:val="bullet"/>
      <w:lvlText w:val=""/>
      <w:lvlJc w:val="left"/>
      <w:pPr>
        <w:tabs>
          <w:tab w:val="num" w:pos="720"/>
        </w:tabs>
        <w:ind w:left="720" w:hanging="360"/>
      </w:pPr>
      <w:rPr>
        <w:rFonts w:ascii="Symbol" w:hAnsi="Symbol" w:hint="default"/>
        <w:sz w:val="20"/>
      </w:rPr>
    </w:lvl>
    <w:lvl w:ilvl="1" w:tplc="360A76E8" w:tentative="1">
      <w:start w:val="1"/>
      <w:numFmt w:val="bullet"/>
      <w:lvlText w:val=""/>
      <w:lvlJc w:val="left"/>
      <w:pPr>
        <w:tabs>
          <w:tab w:val="num" w:pos="1440"/>
        </w:tabs>
        <w:ind w:left="1440" w:hanging="360"/>
      </w:pPr>
      <w:rPr>
        <w:rFonts w:ascii="Symbol" w:hAnsi="Symbol" w:hint="default"/>
        <w:sz w:val="20"/>
      </w:rPr>
    </w:lvl>
    <w:lvl w:ilvl="2" w:tplc="1AD48510" w:tentative="1">
      <w:start w:val="1"/>
      <w:numFmt w:val="bullet"/>
      <w:lvlText w:val=""/>
      <w:lvlJc w:val="left"/>
      <w:pPr>
        <w:tabs>
          <w:tab w:val="num" w:pos="2160"/>
        </w:tabs>
        <w:ind w:left="2160" w:hanging="360"/>
      </w:pPr>
      <w:rPr>
        <w:rFonts w:ascii="Symbol" w:hAnsi="Symbol" w:hint="default"/>
        <w:sz w:val="20"/>
      </w:rPr>
    </w:lvl>
    <w:lvl w:ilvl="3" w:tplc="4B94D73C" w:tentative="1">
      <w:start w:val="1"/>
      <w:numFmt w:val="bullet"/>
      <w:lvlText w:val=""/>
      <w:lvlJc w:val="left"/>
      <w:pPr>
        <w:tabs>
          <w:tab w:val="num" w:pos="2880"/>
        </w:tabs>
        <w:ind w:left="2880" w:hanging="360"/>
      </w:pPr>
      <w:rPr>
        <w:rFonts w:ascii="Symbol" w:hAnsi="Symbol" w:hint="default"/>
        <w:sz w:val="20"/>
      </w:rPr>
    </w:lvl>
    <w:lvl w:ilvl="4" w:tplc="9F68081A" w:tentative="1">
      <w:start w:val="1"/>
      <w:numFmt w:val="bullet"/>
      <w:lvlText w:val=""/>
      <w:lvlJc w:val="left"/>
      <w:pPr>
        <w:tabs>
          <w:tab w:val="num" w:pos="3600"/>
        </w:tabs>
        <w:ind w:left="3600" w:hanging="360"/>
      </w:pPr>
      <w:rPr>
        <w:rFonts w:ascii="Symbol" w:hAnsi="Symbol" w:hint="default"/>
        <w:sz w:val="20"/>
      </w:rPr>
    </w:lvl>
    <w:lvl w:ilvl="5" w:tplc="3D6E02C2" w:tentative="1">
      <w:start w:val="1"/>
      <w:numFmt w:val="bullet"/>
      <w:lvlText w:val=""/>
      <w:lvlJc w:val="left"/>
      <w:pPr>
        <w:tabs>
          <w:tab w:val="num" w:pos="4320"/>
        </w:tabs>
        <w:ind w:left="4320" w:hanging="360"/>
      </w:pPr>
      <w:rPr>
        <w:rFonts w:ascii="Symbol" w:hAnsi="Symbol" w:hint="default"/>
        <w:sz w:val="20"/>
      </w:rPr>
    </w:lvl>
    <w:lvl w:ilvl="6" w:tplc="1194DD0E" w:tentative="1">
      <w:start w:val="1"/>
      <w:numFmt w:val="bullet"/>
      <w:lvlText w:val=""/>
      <w:lvlJc w:val="left"/>
      <w:pPr>
        <w:tabs>
          <w:tab w:val="num" w:pos="5040"/>
        </w:tabs>
        <w:ind w:left="5040" w:hanging="360"/>
      </w:pPr>
      <w:rPr>
        <w:rFonts w:ascii="Symbol" w:hAnsi="Symbol" w:hint="default"/>
        <w:sz w:val="20"/>
      </w:rPr>
    </w:lvl>
    <w:lvl w:ilvl="7" w:tplc="ED903656" w:tentative="1">
      <w:start w:val="1"/>
      <w:numFmt w:val="bullet"/>
      <w:lvlText w:val=""/>
      <w:lvlJc w:val="left"/>
      <w:pPr>
        <w:tabs>
          <w:tab w:val="num" w:pos="5760"/>
        </w:tabs>
        <w:ind w:left="5760" w:hanging="360"/>
      </w:pPr>
      <w:rPr>
        <w:rFonts w:ascii="Symbol" w:hAnsi="Symbol" w:hint="default"/>
        <w:sz w:val="20"/>
      </w:rPr>
    </w:lvl>
    <w:lvl w:ilvl="8" w:tplc="CB283CC0"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6"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B167C"/>
    <w:multiLevelType w:val="hybridMultilevel"/>
    <w:tmpl w:val="84D69866"/>
    <w:lvl w:ilvl="0" w:tplc="53AEAB5A">
      <w:start w:val="1"/>
      <w:numFmt w:val="bullet"/>
      <w:lvlText w:val=""/>
      <w:lvlJc w:val="left"/>
      <w:pPr>
        <w:tabs>
          <w:tab w:val="num" w:pos="720"/>
        </w:tabs>
        <w:ind w:left="720" w:hanging="360"/>
      </w:pPr>
      <w:rPr>
        <w:rFonts w:ascii="Symbol" w:hAnsi="Symbol" w:hint="default"/>
        <w:sz w:val="20"/>
      </w:rPr>
    </w:lvl>
    <w:lvl w:ilvl="1" w:tplc="169845A0" w:tentative="1">
      <w:start w:val="1"/>
      <w:numFmt w:val="bullet"/>
      <w:lvlText w:val=""/>
      <w:lvlJc w:val="left"/>
      <w:pPr>
        <w:tabs>
          <w:tab w:val="num" w:pos="1440"/>
        </w:tabs>
        <w:ind w:left="1440" w:hanging="360"/>
      </w:pPr>
      <w:rPr>
        <w:rFonts w:ascii="Symbol" w:hAnsi="Symbol" w:hint="default"/>
        <w:sz w:val="20"/>
      </w:rPr>
    </w:lvl>
    <w:lvl w:ilvl="2" w:tplc="770A60CC" w:tentative="1">
      <w:start w:val="1"/>
      <w:numFmt w:val="bullet"/>
      <w:lvlText w:val=""/>
      <w:lvlJc w:val="left"/>
      <w:pPr>
        <w:tabs>
          <w:tab w:val="num" w:pos="2160"/>
        </w:tabs>
        <w:ind w:left="2160" w:hanging="360"/>
      </w:pPr>
      <w:rPr>
        <w:rFonts w:ascii="Symbol" w:hAnsi="Symbol" w:hint="default"/>
        <w:sz w:val="20"/>
      </w:rPr>
    </w:lvl>
    <w:lvl w:ilvl="3" w:tplc="F99C9A12" w:tentative="1">
      <w:start w:val="1"/>
      <w:numFmt w:val="bullet"/>
      <w:lvlText w:val=""/>
      <w:lvlJc w:val="left"/>
      <w:pPr>
        <w:tabs>
          <w:tab w:val="num" w:pos="2880"/>
        </w:tabs>
        <w:ind w:left="2880" w:hanging="360"/>
      </w:pPr>
      <w:rPr>
        <w:rFonts w:ascii="Symbol" w:hAnsi="Symbol" w:hint="default"/>
        <w:sz w:val="20"/>
      </w:rPr>
    </w:lvl>
    <w:lvl w:ilvl="4" w:tplc="0BDC64D0" w:tentative="1">
      <w:start w:val="1"/>
      <w:numFmt w:val="bullet"/>
      <w:lvlText w:val=""/>
      <w:lvlJc w:val="left"/>
      <w:pPr>
        <w:tabs>
          <w:tab w:val="num" w:pos="3600"/>
        </w:tabs>
        <w:ind w:left="3600" w:hanging="360"/>
      </w:pPr>
      <w:rPr>
        <w:rFonts w:ascii="Symbol" w:hAnsi="Symbol" w:hint="default"/>
        <w:sz w:val="20"/>
      </w:rPr>
    </w:lvl>
    <w:lvl w:ilvl="5" w:tplc="E2B8275A" w:tentative="1">
      <w:start w:val="1"/>
      <w:numFmt w:val="bullet"/>
      <w:lvlText w:val=""/>
      <w:lvlJc w:val="left"/>
      <w:pPr>
        <w:tabs>
          <w:tab w:val="num" w:pos="4320"/>
        </w:tabs>
        <w:ind w:left="4320" w:hanging="360"/>
      </w:pPr>
      <w:rPr>
        <w:rFonts w:ascii="Symbol" w:hAnsi="Symbol" w:hint="default"/>
        <w:sz w:val="20"/>
      </w:rPr>
    </w:lvl>
    <w:lvl w:ilvl="6" w:tplc="2B34C118" w:tentative="1">
      <w:start w:val="1"/>
      <w:numFmt w:val="bullet"/>
      <w:lvlText w:val=""/>
      <w:lvlJc w:val="left"/>
      <w:pPr>
        <w:tabs>
          <w:tab w:val="num" w:pos="5040"/>
        </w:tabs>
        <w:ind w:left="5040" w:hanging="360"/>
      </w:pPr>
      <w:rPr>
        <w:rFonts w:ascii="Symbol" w:hAnsi="Symbol" w:hint="default"/>
        <w:sz w:val="20"/>
      </w:rPr>
    </w:lvl>
    <w:lvl w:ilvl="7" w:tplc="48623CC2" w:tentative="1">
      <w:start w:val="1"/>
      <w:numFmt w:val="bullet"/>
      <w:lvlText w:val=""/>
      <w:lvlJc w:val="left"/>
      <w:pPr>
        <w:tabs>
          <w:tab w:val="num" w:pos="5760"/>
        </w:tabs>
        <w:ind w:left="5760" w:hanging="360"/>
      </w:pPr>
      <w:rPr>
        <w:rFonts w:ascii="Symbol" w:hAnsi="Symbol" w:hint="default"/>
        <w:sz w:val="20"/>
      </w:rPr>
    </w:lvl>
    <w:lvl w:ilvl="8" w:tplc="718A28FE"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2E53D44"/>
    <w:multiLevelType w:val="hybridMultilevel"/>
    <w:tmpl w:val="186658C0"/>
    <w:lvl w:ilvl="0" w:tplc="E0A4B174">
      <w:start w:val="1"/>
      <w:numFmt w:val="bullet"/>
      <w:lvlText w:val=""/>
      <w:lvlJc w:val="left"/>
      <w:pPr>
        <w:tabs>
          <w:tab w:val="num" w:pos="720"/>
        </w:tabs>
        <w:ind w:left="720" w:hanging="360"/>
      </w:pPr>
      <w:rPr>
        <w:rFonts w:ascii="Symbol" w:hAnsi="Symbol" w:hint="default"/>
        <w:sz w:val="20"/>
      </w:rPr>
    </w:lvl>
    <w:lvl w:ilvl="1" w:tplc="4476C126" w:tentative="1">
      <w:start w:val="1"/>
      <w:numFmt w:val="bullet"/>
      <w:lvlText w:val=""/>
      <w:lvlJc w:val="left"/>
      <w:pPr>
        <w:tabs>
          <w:tab w:val="num" w:pos="1440"/>
        </w:tabs>
        <w:ind w:left="1440" w:hanging="360"/>
      </w:pPr>
      <w:rPr>
        <w:rFonts w:ascii="Symbol" w:hAnsi="Symbol" w:hint="default"/>
        <w:sz w:val="20"/>
      </w:rPr>
    </w:lvl>
    <w:lvl w:ilvl="2" w:tplc="66F2E704" w:tentative="1">
      <w:start w:val="1"/>
      <w:numFmt w:val="bullet"/>
      <w:lvlText w:val=""/>
      <w:lvlJc w:val="left"/>
      <w:pPr>
        <w:tabs>
          <w:tab w:val="num" w:pos="2160"/>
        </w:tabs>
        <w:ind w:left="2160" w:hanging="360"/>
      </w:pPr>
      <w:rPr>
        <w:rFonts w:ascii="Symbol" w:hAnsi="Symbol" w:hint="default"/>
        <w:sz w:val="20"/>
      </w:rPr>
    </w:lvl>
    <w:lvl w:ilvl="3" w:tplc="3DC6529A" w:tentative="1">
      <w:start w:val="1"/>
      <w:numFmt w:val="bullet"/>
      <w:lvlText w:val=""/>
      <w:lvlJc w:val="left"/>
      <w:pPr>
        <w:tabs>
          <w:tab w:val="num" w:pos="2880"/>
        </w:tabs>
        <w:ind w:left="2880" w:hanging="360"/>
      </w:pPr>
      <w:rPr>
        <w:rFonts w:ascii="Symbol" w:hAnsi="Symbol" w:hint="default"/>
        <w:sz w:val="20"/>
      </w:rPr>
    </w:lvl>
    <w:lvl w:ilvl="4" w:tplc="48A8B81A" w:tentative="1">
      <w:start w:val="1"/>
      <w:numFmt w:val="bullet"/>
      <w:lvlText w:val=""/>
      <w:lvlJc w:val="left"/>
      <w:pPr>
        <w:tabs>
          <w:tab w:val="num" w:pos="3600"/>
        </w:tabs>
        <w:ind w:left="3600" w:hanging="360"/>
      </w:pPr>
      <w:rPr>
        <w:rFonts w:ascii="Symbol" w:hAnsi="Symbol" w:hint="default"/>
        <w:sz w:val="20"/>
      </w:rPr>
    </w:lvl>
    <w:lvl w:ilvl="5" w:tplc="5CEEA5CA" w:tentative="1">
      <w:start w:val="1"/>
      <w:numFmt w:val="bullet"/>
      <w:lvlText w:val=""/>
      <w:lvlJc w:val="left"/>
      <w:pPr>
        <w:tabs>
          <w:tab w:val="num" w:pos="4320"/>
        </w:tabs>
        <w:ind w:left="4320" w:hanging="360"/>
      </w:pPr>
      <w:rPr>
        <w:rFonts w:ascii="Symbol" w:hAnsi="Symbol" w:hint="default"/>
        <w:sz w:val="20"/>
      </w:rPr>
    </w:lvl>
    <w:lvl w:ilvl="6" w:tplc="BB7CF328" w:tentative="1">
      <w:start w:val="1"/>
      <w:numFmt w:val="bullet"/>
      <w:lvlText w:val=""/>
      <w:lvlJc w:val="left"/>
      <w:pPr>
        <w:tabs>
          <w:tab w:val="num" w:pos="5040"/>
        </w:tabs>
        <w:ind w:left="5040" w:hanging="360"/>
      </w:pPr>
      <w:rPr>
        <w:rFonts w:ascii="Symbol" w:hAnsi="Symbol" w:hint="default"/>
        <w:sz w:val="20"/>
      </w:rPr>
    </w:lvl>
    <w:lvl w:ilvl="7" w:tplc="D6FAC886" w:tentative="1">
      <w:start w:val="1"/>
      <w:numFmt w:val="bullet"/>
      <w:lvlText w:val=""/>
      <w:lvlJc w:val="left"/>
      <w:pPr>
        <w:tabs>
          <w:tab w:val="num" w:pos="5760"/>
        </w:tabs>
        <w:ind w:left="5760" w:hanging="360"/>
      </w:pPr>
      <w:rPr>
        <w:rFonts w:ascii="Symbol" w:hAnsi="Symbol" w:hint="default"/>
        <w:sz w:val="20"/>
      </w:rPr>
    </w:lvl>
    <w:lvl w:ilvl="8" w:tplc="42F2A6A2"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13"/>
  </w:num>
  <w:num w:numId="3">
    <w:abstractNumId w:val="45"/>
  </w:num>
  <w:num w:numId="4">
    <w:abstractNumId w:val="11"/>
  </w:num>
  <w:num w:numId="5">
    <w:abstractNumId w:val="4"/>
  </w:num>
  <w:num w:numId="6">
    <w:abstractNumId w:val="44"/>
  </w:num>
  <w:num w:numId="7">
    <w:abstractNumId w:val="34"/>
  </w:num>
  <w:num w:numId="8">
    <w:abstractNumId w:val="43"/>
  </w:num>
  <w:num w:numId="9">
    <w:abstractNumId w:val="12"/>
  </w:num>
  <w:num w:numId="10">
    <w:abstractNumId w:val="27"/>
  </w:num>
  <w:num w:numId="11">
    <w:abstractNumId w:val="47"/>
  </w:num>
  <w:num w:numId="12">
    <w:abstractNumId w:val="19"/>
  </w:num>
  <w:num w:numId="13">
    <w:abstractNumId w:val="40"/>
  </w:num>
  <w:num w:numId="14">
    <w:abstractNumId w:val="30"/>
  </w:num>
  <w:num w:numId="15">
    <w:abstractNumId w:val="16"/>
  </w:num>
  <w:num w:numId="16">
    <w:abstractNumId w:val="9"/>
  </w:num>
  <w:num w:numId="17">
    <w:abstractNumId w:val="3"/>
  </w:num>
  <w:num w:numId="18">
    <w:abstractNumId w:val="0"/>
  </w:num>
  <w:num w:numId="19">
    <w:abstractNumId w:val="17"/>
  </w:num>
  <w:num w:numId="20">
    <w:abstractNumId w:val="8"/>
  </w:num>
  <w:num w:numId="21">
    <w:abstractNumId w:val="36"/>
  </w:num>
  <w:num w:numId="22">
    <w:abstractNumId w:val="20"/>
  </w:num>
  <w:num w:numId="23">
    <w:abstractNumId w:val="21"/>
  </w:num>
  <w:num w:numId="24">
    <w:abstractNumId w:val="25"/>
  </w:num>
  <w:num w:numId="25">
    <w:abstractNumId w:val="31"/>
  </w:num>
  <w:num w:numId="26">
    <w:abstractNumId w:val="23"/>
  </w:num>
  <w:num w:numId="27">
    <w:abstractNumId w:val="29"/>
  </w:num>
  <w:num w:numId="28">
    <w:abstractNumId w:val="33"/>
  </w:num>
  <w:num w:numId="29">
    <w:abstractNumId w:val="24"/>
  </w:num>
  <w:num w:numId="30">
    <w:abstractNumId w:val="37"/>
  </w:num>
  <w:num w:numId="31">
    <w:abstractNumId w:val="35"/>
  </w:num>
  <w:num w:numId="32">
    <w:abstractNumId w:val="46"/>
  </w:num>
  <w:num w:numId="33">
    <w:abstractNumId w:val="10"/>
  </w:num>
  <w:num w:numId="34">
    <w:abstractNumId w:val="15"/>
  </w:num>
  <w:num w:numId="35">
    <w:abstractNumId w:val="41"/>
  </w:num>
  <w:num w:numId="36">
    <w:abstractNumId w:val="6"/>
  </w:num>
  <w:num w:numId="37">
    <w:abstractNumId w:val="18"/>
  </w:num>
  <w:num w:numId="38">
    <w:abstractNumId w:val="42"/>
  </w:num>
  <w:num w:numId="39">
    <w:abstractNumId w:val="5"/>
  </w:num>
  <w:num w:numId="40">
    <w:abstractNumId w:val="39"/>
  </w:num>
  <w:num w:numId="41">
    <w:abstractNumId w:val="1"/>
  </w:num>
  <w:num w:numId="42">
    <w:abstractNumId w:val="2"/>
  </w:num>
  <w:num w:numId="43">
    <w:abstractNumId w:val="22"/>
  </w:num>
  <w:num w:numId="44">
    <w:abstractNumId w:val="38"/>
  </w:num>
  <w:num w:numId="45">
    <w:abstractNumId w:val="7"/>
  </w:num>
  <w:num w:numId="46">
    <w:abstractNumId w:val="28"/>
  </w:num>
  <w:num w:numId="47">
    <w:abstractNumId w:val="32"/>
  </w:num>
  <w:num w:numId="48">
    <w:abstractNumId w:val="14"/>
  </w:num>
  <w:num w:numId="4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07260"/>
    <w:rsid w:val="00011083"/>
    <w:rsid w:val="000119C0"/>
    <w:rsid w:val="00012A2A"/>
    <w:rsid w:val="00012D5C"/>
    <w:rsid w:val="00012E0D"/>
    <w:rsid w:val="00016452"/>
    <w:rsid w:val="00016BA0"/>
    <w:rsid w:val="00021580"/>
    <w:rsid w:val="00021DD8"/>
    <w:rsid w:val="00022200"/>
    <w:rsid w:val="00022F79"/>
    <w:rsid w:val="00023420"/>
    <w:rsid w:val="00024555"/>
    <w:rsid w:val="00024667"/>
    <w:rsid w:val="000248D8"/>
    <w:rsid w:val="00024CA4"/>
    <w:rsid w:val="00024DA3"/>
    <w:rsid w:val="00030F6A"/>
    <w:rsid w:val="00032E33"/>
    <w:rsid w:val="000337B8"/>
    <w:rsid w:val="0003397D"/>
    <w:rsid w:val="00033C4E"/>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7A4"/>
    <w:rsid w:val="00051D7C"/>
    <w:rsid w:val="0005654A"/>
    <w:rsid w:val="0005692B"/>
    <w:rsid w:val="00057323"/>
    <w:rsid w:val="0006168A"/>
    <w:rsid w:val="000622DA"/>
    <w:rsid w:val="00062576"/>
    <w:rsid w:val="00062A74"/>
    <w:rsid w:val="00062E33"/>
    <w:rsid w:val="00064217"/>
    <w:rsid w:val="00064909"/>
    <w:rsid w:val="00065047"/>
    <w:rsid w:val="0006685F"/>
    <w:rsid w:val="0007083F"/>
    <w:rsid w:val="00070D0C"/>
    <w:rsid w:val="00071BE8"/>
    <w:rsid w:val="0007265D"/>
    <w:rsid w:val="00072E66"/>
    <w:rsid w:val="0007511F"/>
    <w:rsid w:val="00075853"/>
    <w:rsid w:val="00075887"/>
    <w:rsid w:val="00075992"/>
    <w:rsid w:val="00081A68"/>
    <w:rsid w:val="00082919"/>
    <w:rsid w:val="000835E1"/>
    <w:rsid w:val="00083C41"/>
    <w:rsid w:val="00086309"/>
    <w:rsid w:val="000864E9"/>
    <w:rsid w:val="0008772F"/>
    <w:rsid w:val="000901B3"/>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C714B"/>
    <w:rsid w:val="000D09DE"/>
    <w:rsid w:val="000D2475"/>
    <w:rsid w:val="000D2901"/>
    <w:rsid w:val="000D3F6B"/>
    <w:rsid w:val="000D5177"/>
    <w:rsid w:val="000E0832"/>
    <w:rsid w:val="000E1DC7"/>
    <w:rsid w:val="000E33A7"/>
    <w:rsid w:val="000E374A"/>
    <w:rsid w:val="000E4053"/>
    <w:rsid w:val="000E4DA7"/>
    <w:rsid w:val="000E507D"/>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253A"/>
    <w:rsid w:val="00103D25"/>
    <w:rsid w:val="001048F9"/>
    <w:rsid w:val="00104DF9"/>
    <w:rsid w:val="00105183"/>
    <w:rsid w:val="00105617"/>
    <w:rsid w:val="001065D9"/>
    <w:rsid w:val="00106776"/>
    <w:rsid w:val="00106A3E"/>
    <w:rsid w:val="00107381"/>
    <w:rsid w:val="00107C73"/>
    <w:rsid w:val="00110001"/>
    <w:rsid w:val="0011042F"/>
    <w:rsid w:val="00110AE2"/>
    <w:rsid w:val="00111CC2"/>
    <w:rsid w:val="00112492"/>
    <w:rsid w:val="0011310F"/>
    <w:rsid w:val="00114F79"/>
    <w:rsid w:val="0011668A"/>
    <w:rsid w:val="0011716F"/>
    <w:rsid w:val="00117C3D"/>
    <w:rsid w:val="00117C6C"/>
    <w:rsid w:val="00121454"/>
    <w:rsid w:val="00121C06"/>
    <w:rsid w:val="00122120"/>
    <w:rsid w:val="00122919"/>
    <w:rsid w:val="00122A62"/>
    <w:rsid w:val="001238B2"/>
    <w:rsid w:val="00123AC6"/>
    <w:rsid w:val="00125CE9"/>
    <w:rsid w:val="001268ED"/>
    <w:rsid w:val="00126B33"/>
    <w:rsid w:val="00127404"/>
    <w:rsid w:val="0012751C"/>
    <w:rsid w:val="001301C6"/>
    <w:rsid w:val="00130E31"/>
    <w:rsid w:val="001311C2"/>
    <w:rsid w:val="00133096"/>
    <w:rsid w:val="00134549"/>
    <w:rsid w:val="00134A06"/>
    <w:rsid w:val="00134BAA"/>
    <w:rsid w:val="00136050"/>
    <w:rsid w:val="00137B7B"/>
    <w:rsid w:val="001402CE"/>
    <w:rsid w:val="00140F24"/>
    <w:rsid w:val="00142148"/>
    <w:rsid w:val="0014240F"/>
    <w:rsid w:val="00143174"/>
    <w:rsid w:val="0014355A"/>
    <w:rsid w:val="00144A33"/>
    <w:rsid w:val="00146A0D"/>
    <w:rsid w:val="00147A43"/>
    <w:rsid w:val="00150D4C"/>
    <w:rsid w:val="00150F94"/>
    <w:rsid w:val="0015160B"/>
    <w:rsid w:val="00152DFD"/>
    <w:rsid w:val="001531BC"/>
    <w:rsid w:val="00153A11"/>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174E"/>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A79D4"/>
    <w:rsid w:val="001B0749"/>
    <w:rsid w:val="001B1E69"/>
    <w:rsid w:val="001B2199"/>
    <w:rsid w:val="001B5134"/>
    <w:rsid w:val="001B56B0"/>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5BE1"/>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699"/>
    <w:rsid w:val="00207358"/>
    <w:rsid w:val="002126B8"/>
    <w:rsid w:val="00216AD6"/>
    <w:rsid w:val="00217189"/>
    <w:rsid w:val="002173E7"/>
    <w:rsid w:val="00217E7E"/>
    <w:rsid w:val="00217FEC"/>
    <w:rsid w:val="00224221"/>
    <w:rsid w:val="00224DA2"/>
    <w:rsid w:val="00225A35"/>
    <w:rsid w:val="00226B64"/>
    <w:rsid w:val="002270AF"/>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0ADC"/>
    <w:rsid w:val="0029195F"/>
    <w:rsid w:val="00291C07"/>
    <w:rsid w:val="00291C0E"/>
    <w:rsid w:val="00291FCC"/>
    <w:rsid w:val="00292204"/>
    <w:rsid w:val="002945D4"/>
    <w:rsid w:val="00294F59"/>
    <w:rsid w:val="00294F75"/>
    <w:rsid w:val="00296DF9"/>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C5A06"/>
    <w:rsid w:val="002C6795"/>
    <w:rsid w:val="002D04B2"/>
    <w:rsid w:val="002D1CAF"/>
    <w:rsid w:val="002D641F"/>
    <w:rsid w:val="002D72D9"/>
    <w:rsid w:val="002E04F9"/>
    <w:rsid w:val="002E0567"/>
    <w:rsid w:val="002E0A88"/>
    <w:rsid w:val="002E1915"/>
    <w:rsid w:val="002E2805"/>
    <w:rsid w:val="002E383E"/>
    <w:rsid w:val="002E7320"/>
    <w:rsid w:val="002F1C19"/>
    <w:rsid w:val="002F3907"/>
    <w:rsid w:val="002F44B4"/>
    <w:rsid w:val="002F4C27"/>
    <w:rsid w:val="002F61B6"/>
    <w:rsid w:val="002F638C"/>
    <w:rsid w:val="002F7CDE"/>
    <w:rsid w:val="003005D1"/>
    <w:rsid w:val="00301251"/>
    <w:rsid w:val="00301372"/>
    <w:rsid w:val="00302A4A"/>
    <w:rsid w:val="0030304B"/>
    <w:rsid w:val="00303E2A"/>
    <w:rsid w:val="00303E49"/>
    <w:rsid w:val="00306771"/>
    <w:rsid w:val="00307046"/>
    <w:rsid w:val="003107B3"/>
    <w:rsid w:val="00311B8D"/>
    <w:rsid w:val="0031359C"/>
    <w:rsid w:val="00313884"/>
    <w:rsid w:val="00313CC9"/>
    <w:rsid w:val="00314B6E"/>
    <w:rsid w:val="00315EF8"/>
    <w:rsid w:val="003170E1"/>
    <w:rsid w:val="00317AE9"/>
    <w:rsid w:val="00317C0B"/>
    <w:rsid w:val="003212F8"/>
    <w:rsid w:val="00325B9D"/>
    <w:rsid w:val="0033080F"/>
    <w:rsid w:val="00330AA6"/>
    <w:rsid w:val="0033109A"/>
    <w:rsid w:val="003314AB"/>
    <w:rsid w:val="00331500"/>
    <w:rsid w:val="00332E25"/>
    <w:rsid w:val="00334588"/>
    <w:rsid w:val="00335528"/>
    <w:rsid w:val="00337B11"/>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45D6"/>
    <w:rsid w:val="00365001"/>
    <w:rsid w:val="003663F8"/>
    <w:rsid w:val="00367713"/>
    <w:rsid w:val="00367EA8"/>
    <w:rsid w:val="00371DFA"/>
    <w:rsid w:val="00373293"/>
    <w:rsid w:val="003741B9"/>
    <w:rsid w:val="00374315"/>
    <w:rsid w:val="00375488"/>
    <w:rsid w:val="00380CBE"/>
    <w:rsid w:val="00385D27"/>
    <w:rsid w:val="0038651D"/>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059D"/>
    <w:rsid w:val="003B30F0"/>
    <w:rsid w:val="003B3358"/>
    <w:rsid w:val="003B471D"/>
    <w:rsid w:val="003B5B85"/>
    <w:rsid w:val="003B7306"/>
    <w:rsid w:val="003B7F0A"/>
    <w:rsid w:val="003C24ED"/>
    <w:rsid w:val="003C2D3C"/>
    <w:rsid w:val="003C3146"/>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69"/>
    <w:rsid w:val="003F089D"/>
    <w:rsid w:val="003F1D1B"/>
    <w:rsid w:val="003F76C2"/>
    <w:rsid w:val="003F77B4"/>
    <w:rsid w:val="004004D5"/>
    <w:rsid w:val="004007F0"/>
    <w:rsid w:val="00400C8A"/>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506"/>
    <w:rsid w:val="00431A13"/>
    <w:rsid w:val="00431D1E"/>
    <w:rsid w:val="004321CA"/>
    <w:rsid w:val="00432508"/>
    <w:rsid w:val="004329CD"/>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6E42"/>
    <w:rsid w:val="00457E77"/>
    <w:rsid w:val="004610DD"/>
    <w:rsid w:val="00461DA8"/>
    <w:rsid w:val="00463786"/>
    <w:rsid w:val="00463A56"/>
    <w:rsid w:val="00464305"/>
    <w:rsid w:val="004646F1"/>
    <w:rsid w:val="004648E9"/>
    <w:rsid w:val="00465616"/>
    <w:rsid w:val="00466E5D"/>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3D41"/>
    <w:rsid w:val="004945D3"/>
    <w:rsid w:val="004945D6"/>
    <w:rsid w:val="00496793"/>
    <w:rsid w:val="004974D7"/>
    <w:rsid w:val="004A0F2B"/>
    <w:rsid w:val="004A104F"/>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72FA"/>
    <w:rsid w:val="004C7806"/>
    <w:rsid w:val="004D0AA6"/>
    <w:rsid w:val="004D1386"/>
    <w:rsid w:val="004D47FA"/>
    <w:rsid w:val="004E0607"/>
    <w:rsid w:val="004E0719"/>
    <w:rsid w:val="004E2429"/>
    <w:rsid w:val="004E3849"/>
    <w:rsid w:val="004E68B7"/>
    <w:rsid w:val="004E6EE2"/>
    <w:rsid w:val="004E7F06"/>
    <w:rsid w:val="004F1495"/>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0BCD"/>
    <w:rsid w:val="00523E57"/>
    <w:rsid w:val="00526BAB"/>
    <w:rsid w:val="005335CB"/>
    <w:rsid w:val="00533692"/>
    <w:rsid w:val="00533987"/>
    <w:rsid w:val="00534124"/>
    <w:rsid w:val="00535F5C"/>
    <w:rsid w:val="00542C29"/>
    <w:rsid w:val="00543732"/>
    <w:rsid w:val="00543E46"/>
    <w:rsid w:val="005446C1"/>
    <w:rsid w:val="005455E1"/>
    <w:rsid w:val="00546210"/>
    <w:rsid w:val="005479C2"/>
    <w:rsid w:val="005503D4"/>
    <w:rsid w:val="0055043E"/>
    <w:rsid w:val="0055085B"/>
    <w:rsid w:val="0055186A"/>
    <w:rsid w:val="00552168"/>
    <w:rsid w:val="00553C56"/>
    <w:rsid w:val="00553D51"/>
    <w:rsid w:val="00553ECA"/>
    <w:rsid w:val="00554FDB"/>
    <w:rsid w:val="00555297"/>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7118"/>
    <w:rsid w:val="005A7F8C"/>
    <w:rsid w:val="005B06BD"/>
    <w:rsid w:val="005B0E73"/>
    <w:rsid w:val="005B195C"/>
    <w:rsid w:val="005B3B7D"/>
    <w:rsid w:val="005B4B5A"/>
    <w:rsid w:val="005B54EC"/>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660"/>
    <w:rsid w:val="006057D0"/>
    <w:rsid w:val="0060623A"/>
    <w:rsid w:val="006108AD"/>
    <w:rsid w:val="00610BD0"/>
    <w:rsid w:val="00615CD5"/>
    <w:rsid w:val="006163E1"/>
    <w:rsid w:val="00617330"/>
    <w:rsid w:val="00617FF4"/>
    <w:rsid w:val="00620402"/>
    <w:rsid w:val="006209A2"/>
    <w:rsid w:val="00621B02"/>
    <w:rsid w:val="00624AAC"/>
    <w:rsid w:val="00625115"/>
    <w:rsid w:val="00626890"/>
    <w:rsid w:val="00626DC7"/>
    <w:rsid w:val="006303E8"/>
    <w:rsid w:val="006320A1"/>
    <w:rsid w:val="00632725"/>
    <w:rsid w:val="00632C9D"/>
    <w:rsid w:val="00635B02"/>
    <w:rsid w:val="006375AA"/>
    <w:rsid w:val="00640093"/>
    <w:rsid w:val="006411D1"/>
    <w:rsid w:val="0064167E"/>
    <w:rsid w:val="00641FE9"/>
    <w:rsid w:val="00642AFB"/>
    <w:rsid w:val="006438ED"/>
    <w:rsid w:val="006458E7"/>
    <w:rsid w:val="0064640C"/>
    <w:rsid w:val="0064665F"/>
    <w:rsid w:val="00647878"/>
    <w:rsid w:val="00647A8A"/>
    <w:rsid w:val="00647BD1"/>
    <w:rsid w:val="00650FCE"/>
    <w:rsid w:val="006540ED"/>
    <w:rsid w:val="00654165"/>
    <w:rsid w:val="00654AB7"/>
    <w:rsid w:val="00655593"/>
    <w:rsid w:val="0065595A"/>
    <w:rsid w:val="006560CF"/>
    <w:rsid w:val="006609A4"/>
    <w:rsid w:val="00660D90"/>
    <w:rsid w:val="006613F1"/>
    <w:rsid w:val="00661B3E"/>
    <w:rsid w:val="0066216D"/>
    <w:rsid w:val="00663584"/>
    <w:rsid w:val="00663E96"/>
    <w:rsid w:val="00664DC6"/>
    <w:rsid w:val="00666E07"/>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87921"/>
    <w:rsid w:val="006901FF"/>
    <w:rsid w:val="00690D75"/>
    <w:rsid w:val="0069237B"/>
    <w:rsid w:val="0069513A"/>
    <w:rsid w:val="00695564"/>
    <w:rsid w:val="00697320"/>
    <w:rsid w:val="006976E7"/>
    <w:rsid w:val="006A0A88"/>
    <w:rsid w:val="006A7F19"/>
    <w:rsid w:val="006B137F"/>
    <w:rsid w:val="006B209E"/>
    <w:rsid w:val="006B25EF"/>
    <w:rsid w:val="006B2874"/>
    <w:rsid w:val="006B2AF4"/>
    <w:rsid w:val="006B4435"/>
    <w:rsid w:val="006B4CCD"/>
    <w:rsid w:val="006B656E"/>
    <w:rsid w:val="006B7F6E"/>
    <w:rsid w:val="006C05CA"/>
    <w:rsid w:val="006C0F6F"/>
    <w:rsid w:val="006C22F4"/>
    <w:rsid w:val="006C358C"/>
    <w:rsid w:val="006C407C"/>
    <w:rsid w:val="006C7BC8"/>
    <w:rsid w:val="006D1084"/>
    <w:rsid w:val="006D12CD"/>
    <w:rsid w:val="006D20FF"/>
    <w:rsid w:val="006D3937"/>
    <w:rsid w:val="006D42EB"/>
    <w:rsid w:val="006D4E8F"/>
    <w:rsid w:val="006D594B"/>
    <w:rsid w:val="006D7A3E"/>
    <w:rsid w:val="006E1F1F"/>
    <w:rsid w:val="006E1F9D"/>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65A0"/>
    <w:rsid w:val="00716731"/>
    <w:rsid w:val="00717D9B"/>
    <w:rsid w:val="00720B72"/>
    <w:rsid w:val="00720E1F"/>
    <w:rsid w:val="00721A17"/>
    <w:rsid w:val="00724253"/>
    <w:rsid w:val="00724D55"/>
    <w:rsid w:val="00724F72"/>
    <w:rsid w:val="00725D5B"/>
    <w:rsid w:val="0072794D"/>
    <w:rsid w:val="007300B6"/>
    <w:rsid w:val="0073042E"/>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012"/>
    <w:rsid w:val="007533F0"/>
    <w:rsid w:val="007543C1"/>
    <w:rsid w:val="007544A2"/>
    <w:rsid w:val="007554CF"/>
    <w:rsid w:val="00756150"/>
    <w:rsid w:val="00756833"/>
    <w:rsid w:val="0075709B"/>
    <w:rsid w:val="00760483"/>
    <w:rsid w:val="00760899"/>
    <w:rsid w:val="00762A5E"/>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95646"/>
    <w:rsid w:val="007A08A6"/>
    <w:rsid w:val="007A0E02"/>
    <w:rsid w:val="007A1B23"/>
    <w:rsid w:val="007A28DE"/>
    <w:rsid w:val="007A4753"/>
    <w:rsid w:val="007A54B2"/>
    <w:rsid w:val="007A654D"/>
    <w:rsid w:val="007A67BB"/>
    <w:rsid w:val="007B0CBB"/>
    <w:rsid w:val="007B2AF2"/>
    <w:rsid w:val="007B2B03"/>
    <w:rsid w:val="007B4B68"/>
    <w:rsid w:val="007B6D2D"/>
    <w:rsid w:val="007C0032"/>
    <w:rsid w:val="007C1F19"/>
    <w:rsid w:val="007C22BE"/>
    <w:rsid w:val="007C3E7E"/>
    <w:rsid w:val="007C7FB9"/>
    <w:rsid w:val="007D1202"/>
    <w:rsid w:val="007D1A48"/>
    <w:rsid w:val="007D216D"/>
    <w:rsid w:val="007D3A6D"/>
    <w:rsid w:val="007D4EF9"/>
    <w:rsid w:val="007D5425"/>
    <w:rsid w:val="007D5DA8"/>
    <w:rsid w:val="007D5DE1"/>
    <w:rsid w:val="007D5F5B"/>
    <w:rsid w:val="007D6201"/>
    <w:rsid w:val="007D70D2"/>
    <w:rsid w:val="007E20DF"/>
    <w:rsid w:val="007E3300"/>
    <w:rsid w:val="007E3AAC"/>
    <w:rsid w:val="007E4502"/>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3AB1"/>
    <w:rsid w:val="00826146"/>
    <w:rsid w:val="00826D56"/>
    <w:rsid w:val="00831C2B"/>
    <w:rsid w:val="00834BCD"/>
    <w:rsid w:val="00835C77"/>
    <w:rsid w:val="008363C6"/>
    <w:rsid w:val="00842561"/>
    <w:rsid w:val="00843247"/>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797"/>
    <w:rsid w:val="0088091B"/>
    <w:rsid w:val="0088136E"/>
    <w:rsid w:val="00881DA9"/>
    <w:rsid w:val="00886B80"/>
    <w:rsid w:val="0088749F"/>
    <w:rsid w:val="00887648"/>
    <w:rsid w:val="00891505"/>
    <w:rsid w:val="00891D63"/>
    <w:rsid w:val="00891EE9"/>
    <w:rsid w:val="00892440"/>
    <w:rsid w:val="008925C7"/>
    <w:rsid w:val="00892F61"/>
    <w:rsid w:val="0089309F"/>
    <w:rsid w:val="00893D47"/>
    <w:rsid w:val="00893F79"/>
    <w:rsid w:val="00895D29"/>
    <w:rsid w:val="0089771B"/>
    <w:rsid w:val="00897E39"/>
    <w:rsid w:val="008A05C2"/>
    <w:rsid w:val="008A1957"/>
    <w:rsid w:val="008A19EA"/>
    <w:rsid w:val="008A1CA3"/>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4E1D"/>
    <w:rsid w:val="008C57BA"/>
    <w:rsid w:val="008C5B60"/>
    <w:rsid w:val="008C6474"/>
    <w:rsid w:val="008C78E2"/>
    <w:rsid w:val="008C79CD"/>
    <w:rsid w:val="008D00C0"/>
    <w:rsid w:val="008D171F"/>
    <w:rsid w:val="008D189E"/>
    <w:rsid w:val="008D1B98"/>
    <w:rsid w:val="008D365F"/>
    <w:rsid w:val="008D3863"/>
    <w:rsid w:val="008D3B4B"/>
    <w:rsid w:val="008D3DA8"/>
    <w:rsid w:val="008D4C34"/>
    <w:rsid w:val="008D7A7F"/>
    <w:rsid w:val="008E1B49"/>
    <w:rsid w:val="008E27E4"/>
    <w:rsid w:val="008E3460"/>
    <w:rsid w:val="008E470A"/>
    <w:rsid w:val="008E4A59"/>
    <w:rsid w:val="008E60EA"/>
    <w:rsid w:val="008E60F8"/>
    <w:rsid w:val="008E653B"/>
    <w:rsid w:val="008E671B"/>
    <w:rsid w:val="008E6A7F"/>
    <w:rsid w:val="008E6CE4"/>
    <w:rsid w:val="008E7B9D"/>
    <w:rsid w:val="008E7D7E"/>
    <w:rsid w:val="008F0539"/>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6457"/>
    <w:rsid w:val="00907F83"/>
    <w:rsid w:val="00910746"/>
    <w:rsid w:val="00913355"/>
    <w:rsid w:val="00915844"/>
    <w:rsid w:val="00915F1D"/>
    <w:rsid w:val="00916926"/>
    <w:rsid w:val="00916F3F"/>
    <w:rsid w:val="00920430"/>
    <w:rsid w:val="00921FE8"/>
    <w:rsid w:val="00922AC5"/>
    <w:rsid w:val="00923194"/>
    <w:rsid w:val="00923C29"/>
    <w:rsid w:val="00923EE6"/>
    <w:rsid w:val="0092445E"/>
    <w:rsid w:val="00925483"/>
    <w:rsid w:val="0092629E"/>
    <w:rsid w:val="00926ADC"/>
    <w:rsid w:val="00927270"/>
    <w:rsid w:val="0093038E"/>
    <w:rsid w:val="009304ED"/>
    <w:rsid w:val="009326F4"/>
    <w:rsid w:val="009327FB"/>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3B74"/>
    <w:rsid w:val="00954C4B"/>
    <w:rsid w:val="00955FA6"/>
    <w:rsid w:val="00956578"/>
    <w:rsid w:val="00956A92"/>
    <w:rsid w:val="00956EBC"/>
    <w:rsid w:val="00960990"/>
    <w:rsid w:val="00961B99"/>
    <w:rsid w:val="009624AB"/>
    <w:rsid w:val="00962CE0"/>
    <w:rsid w:val="0096352D"/>
    <w:rsid w:val="00964F06"/>
    <w:rsid w:val="00966606"/>
    <w:rsid w:val="00966ED9"/>
    <w:rsid w:val="00970ED6"/>
    <w:rsid w:val="00971B9C"/>
    <w:rsid w:val="00973649"/>
    <w:rsid w:val="009759A4"/>
    <w:rsid w:val="00975BE2"/>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B7347"/>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00FE"/>
    <w:rsid w:val="009F25FF"/>
    <w:rsid w:val="009F2C45"/>
    <w:rsid w:val="009F31C8"/>
    <w:rsid w:val="009F61E6"/>
    <w:rsid w:val="009F6FCE"/>
    <w:rsid w:val="009F7824"/>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8A7"/>
    <w:rsid w:val="00A24346"/>
    <w:rsid w:val="00A247CA"/>
    <w:rsid w:val="00A24DA3"/>
    <w:rsid w:val="00A25BAF"/>
    <w:rsid w:val="00A300F9"/>
    <w:rsid w:val="00A309EA"/>
    <w:rsid w:val="00A31BE5"/>
    <w:rsid w:val="00A34D3D"/>
    <w:rsid w:val="00A37B16"/>
    <w:rsid w:val="00A412D8"/>
    <w:rsid w:val="00A4181C"/>
    <w:rsid w:val="00A41D41"/>
    <w:rsid w:val="00A424D7"/>
    <w:rsid w:val="00A440BD"/>
    <w:rsid w:val="00A4562F"/>
    <w:rsid w:val="00A45701"/>
    <w:rsid w:val="00A46354"/>
    <w:rsid w:val="00A50152"/>
    <w:rsid w:val="00A50306"/>
    <w:rsid w:val="00A50DAC"/>
    <w:rsid w:val="00A51977"/>
    <w:rsid w:val="00A51BCB"/>
    <w:rsid w:val="00A51E2D"/>
    <w:rsid w:val="00A53327"/>
    <w:rsid w:val="00A56960"/>
    <w:rsid w:val="00A56A92"/>
    <w:rsid w:val="00A56DF1"/>
    <w:rsid w:val="00A60E91"/>
    <w:rsid w:val="00A6156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6D22"/>
    <w:rsid w:val="00A7704C"/>
    <w:rsid w:val="00A7756B"/>
    <w:rsid w:val="00A779B2"/>
    <w:rsid w:val="00A77F53"/>
    <w:rsid w:val="00A8373D"/>
    <w:rsid w:val="00A84920"/>
    <w:rsid w:val="00A84E85"/>
    <w:rsid w:val="00A85002"/>
    <w:rsid w:val="00A86D4A"/>
    <w:rsid w:val="00A90C17"/>
    <w:rsid w:val="00A90D60"/>
    <w:rsid w:val="00A91031"/>
    <w:rsid w:val="00A92208"/>
    <w:rsid w:val="00A922EB"/>
    <w:rsid w:val="00A93235"/>
    <w:rsid w:val="00A933EC"/>
    <w:rsid w:val="00A9407B"/>
    <w:rsid w:val="00A95426"/>
    <w:rsid w:val="00A95C93"/>
    <w:rsid w:val="00A961C1"/>
    <w:rsid w:val="00A97296"/>
    <w:rsid w:val="00A975CB"/>
    <w:rsid w:val="00A9787A"/>
    <w:rsid w:val="00A97ABC"/>
    <w:rsid w:val="00A97C8F"/>
    <w:rsid w:val="00A97ECC"/>
    <w:rsid w:val="00AA36DE"/>
    <w:rsid w:val="00AA43A8"/>
    <w:rsid w:val="00AA4B69"/>
    <w:rsid w:val="00AA78EC"/>
    <w:rsid w:val="00AB1D80"/>
    <w:rsid w:val="00AB30D7"/>
    <w:rsid w:val="00AB3BBD"/>
    <w:rsid w:val="00AB3FFA"/>
    <w:rsid w:val="00AB4215"/>
    <w:rsid w:val="00AB5917"/>
    <w:rsid w:val="00AB5F6C"/>
    <w:rsid w:val="00AB61A7"/>
    <w:rsid w:val="00AB7694"/>
    <w:rsid w:val="00AC0C67"/>
    <w:rsid w:val="00AC0F47"/>
    <w:rsid w:val="00AC1EF9"/>
    <w:rsid w:val="00AC2D6C"/>
    <w:rsid w:val="00AC3EBA"/>
    <w:rsid w:val="00AC4A85"/>
    <w:rsid w:val="00AC5A7B"/>
    <w:rsid w:val="00AC7108"/>
    <w:rsid w:val="00AD1118"/>
    <w:rsid w:val="00AD297E"/>
    <w:rsid w:val="00AD4AF0"/>
    <w:rsid w:val="00AD7C7E"/>
    <w:rsid w:val="00AE0180"/>
    <w:rsid w:val="00AE07DB"/>
    <w:rsid w:val="00AE090C"/>
    <w:rsid w:val="00AE1052"/>
    <w:rsid w:val="00AE14FD"/>
    <w:rsid w:val="00AE1960"/>
    <w:rsid w:val="00AE19BA"/>
    <w:rsid w:val="00AE1EED"/>
    <w:rsid w:val="00AE295E"/>
    <w:rsid w:val="00AE2F57"/>
    <w:rsid w:val="00AE2FF9"/>
    <w:rsid w:val="00AE3C5F"/>
    <w:rsid w:val="00AE564D"/>
    <w:rsid w:val="00AE600E"/>
    <w:rsid w:val="00AE6124"/>
    <w:rsid w:val="00AF00AF"/>
    <w:rsid w:val="00AF1199"/>
    <w:rsid w:val="00AF1E0E"/>
    <w:rsid w:val="00AF3E0C"/>
    <w:rsid w:val="00AF3E57"/>
    <w:rsid w:val="00AF5876"/>
    <w:rsid w:val="00AF68D2"/>
    <w:rsid w:val="00AF787B"/>
    <w:rsid w:val="00B01868"/>
    <w:rsid w:val="00B03699"/>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B74"/>
    <w:rsid w:val="00B4652E"/>
    <w:rsid w:val="00B46EF4"/>
    <w:rsid w:val="00B46FB9"/>
    <w:rsid w:val="00B50603"/>
    <w:rsid w:val="00B50971"/>
    <w:rsid w:val="00B51D14"/>
    <w:rsid w:val="00B5274C"/>
    <w:rsid w:val="00B53076"/>
    <w:rsid w:val="00B53F6F"/>
    <w:rsid w:val="00B553EF"/>
    <w:rsid w:val="00B56801"/>
    <w:rsid w:val="00B568F2"/>
    <w:rsid w:val="00B6110E"/>
    <w:rsid w:val="00B65917"/>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1EEF"/>
    <w:rsid w:val="00B92845"/>
    <w:rsid w:val="00B93A11"/>
    <w:rsid w:val="00B946C4"/>
    <w:rsid w:val="00B961BC"/>
    <w:rsid w:val="00B979D9"/>
    <w:rsid w:val="00BA0453"/>
    <w:rsid w:val="00BA077D"/>
    <w:rsid w:val="00BA08BE"/>
    <w:rsid w:val="00BA2CF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CD4"/>
    <w:rsid w:val="00BD7022"/>
    <w:rsid w:val="00BD73E3"/>
    <w:rsid w:val="00BE1FDA"/>
    <w:rsid w:val="00BE28F0"/>
    <w:rsid w:val="00BE3AC6"/>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1241"/>
    <w:rsid w:val="00C116AA"/>
    <w:rsid w:val="00C14419"/>
    <w:rsid w:val="00C14A6A"/>
    <w:rsid w:val="00C16FFB"/>
    <w:rsid w:val="00C17858"/>
    <w:rsid w:val="00C17CFA"/>
    <w:rsid w:val="00C201CE"/>
    <w:rsid w:val="00C20B5F"/>
    <w:rsid w:val="00C20D68"/>
    <w:rsid w:val="00C2172D"/>
    <w:rsid w:val="00C2201B"/>
    <w:rsid w:val="00C24CE1"/>
    <w:rsid w:val="00C25390"/>
    <w:rsid w:val="00C26745"/>
    <w:rsid w:val="00C26BC3"/>
    <w:rsid w:val="00C30609"/>
    <w:rsid w:val="00C30FA4"/>
    <w:rsid w:val="00C31249"/>
    <w:rsid w:val="00C31EBC"/>
    <w:rsid w:val="00C321BA"/>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36E7"/>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5A1"/>
    <w:rsid w:val="00C73694"/>
    <w:rsid w:val="00C763E6"/>
    <w:rsid w:val="00C77F4D"/>
    <w:rsid w:val="00C80B84"/>
    <w:rsid w:val="00C81BD7"/>
    <w:rsid w:val="00C82381"/>
    <w:rsid w:val="00C835D1"/>
    <w:rsid w:val="00C83646"/>
    <w:rsid w:val="00C84365"/>
    <w:rsid w:val="00C86A01"/>
    <w:rsid w:val="00C879C2"/>
    <w:rsid w:val="00C91038"/>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128F"/>
    <w:rsid w:val="00CD371C"/>
    <w:rsid w:val="00CD53A1"/>
    <w:rsid w:val="00CE0D19"/>
    <w:rsid w:val="00CE271C"/>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DF"/>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72C1"/>
    <w:rsid w:val="00D672C2"/>
    <w:rsid w:val="00D71794"/>
    <w:rsid w:val="00D71826"/>
    <w:rsid w:val="00D71BCF"/>
    <w:rsid w:val="00D72AC1"/>
    <w:rsid w:val="00D73687"/>
    <w:rsid w:val="00D7370E"/>
    <w:rsid w:val="00D7493C"/>
    <w:rsid w:val="00D75C1B"/>
    <w:rsid w:val="00D76372"/>
    <w:rsid w:val="00D77783"/>
    <w:rsid w:val="00D77F9C"/>
    <w:rsid w:val="00D80C87"/>
    <w:rsid w:val="00D81F2F"/>
    <w:rsid w:val="00D822F0"/>
    <w:rsid w:val="00D82C84"/>
    <w:rsid w:val="00D8347D"/>
    <w:rsid w:val="00D850D0"/>
    <w:rsid w:val="00D869EF"/>
    <w:rsid w:val="00D87E14"/>
    <w:rsid w:val="00D87FF4"/>
    <w:rsid w:val="00D91DAF"/>
    <w:rsid w:val="00D921FD"/>
    <w:rsid w:val="00D92DF2"/>
    <w:rsid w:val="00D92FC3"/>
    <w:rsid w:val="00D9321E"/>
    <w:rsid w:val="00D956AE"/>
    <w:rsid w:val="00D96D76"/>
    <w:rsid w:val="00D9750F"/>
    <w:rsid w:val="00DA043C"/>
    <w:rsid w:val="00DA0C72"/>
    <w:rsid w:val="00DA18EC"/>
    <w:rsid w:val="00DA3B74"/>
    <w:rsid w:val="00DA5497"/>
    <w:rsid w:val="00DA5ED0"/>
    <w:rsid w:val="00DA68F0"/>
    <w:rsid w:val="00DB0028"/>
    <w:rsid w:val="00DB0A56"/>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B7D"/>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37B"/>
    <w:rsid w:val="00E60E45"/>
    <w:rsid w:val="00E6161B"/>
    <w:rsid w:val="00E61EB7"/>
    <w:rsid w:val="00E62F28"/>
    <w:rsid w:val="00E63898"/>
    <w:rsid w:val="00E66E51"/>
    <w:rsid w:val="00E70AC6"/>
    <w:rsid w:val="00E7113C"/>
    <w:rsid w:val="00E726D8"/>
    <w:rsid w:val="00E72B05"/>
    <w:rsid w:val="00E731B2"/>
    <w:rsid w:val="00E745E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C9B"/>
    <w:rsid w:val="00EB0F36"/>
    <w:rsid w:val="00EB1018"/>
    <w:rsid w:val="00EB3E17"/>
    <w:rsid w:val="00EB5767"/>
    <w:rsid w:val="00EB5C69"/>
    <w:rsid w:val="00EB7362"/>
    <w:rsid w:val="00EB7570"/>
    <w:rsid w:val="00EC0BFB"/>
    <w:rsid w:val="00EC2DC3"/>
    <w:rsid w:val="00EC3109"/>
    <w:rsid w:val="00EC3366"/>
    <w:rsid w:val="00EC3578"/>
    <w:rsid w:val="00EC5916"/>
    <w:rsid w:val="00EC6778"/>
    <w:rsid w:val="00EC6A13"/>
    <w:rsid w:val="00ED1B72"/>
    <w:rsid w:val="00ED1E94"/>
    <w:rsid w:val="00ED37E5"/>
    <w:rsid w:val="00ED422F"/>
    <w:rsid w:val="00ED6B01"/>
    <w:rsid w:val="00ED79A5"/>
    <w:rsid w:val="00EE0CB0"/>
    <w:rsid w:val="00EE0E05"/>
    <w:rsid w:val="00EE3D3A"/>
    <w:rsid w:val="00EE5AF8"/>
    <w:rsid w:val="00EE66E0"/>
    <w:rsid w:val="00EE7620"/>
    <w:rsid w:val="00EE7FD5"/>
    <w:rsid w:val="00EF257A"/>
    <w:rsid w:val="00EF6874"/>
    <w:rsid w:val="00EF6F87"/>
    <w:rsid w:val="00F00737"/>
    <w:rsid w:val="00F03753"/>
    <w:rsid w:val="00F03B50"/>
    <w:rsid w:val="00F054C9"/>
    <w:rsid w:val="00F05768"/>
    <w:rsid w:val="00F059C2"/>
    <w:rsid w:val="00F06C3F"/>
    <w:rsid w:val="00F1074F"/>
    <w:rsid w:val="00F10A6C"/>
    <w:rsid w:val="00F11DC3"/>
    <w:rsid w:val="00F11E31"/>
    <w:rsid w:val="00F12F1B"/>
    <w:rsid w:val="00F1449E"/>
    <w:rsid w:val="00F148C1"/>
    <w:rsid w:val="00F149E2"/>
    <w:rsid w:val="00F14D7B"/>
    <w:rsid w:val="00F202E0"/>
    <w:rsid w:val="00F203ED"/>
    <w:rsid w:val="00F21600"/>
    <w:rsid w:val="00F22360"/>
    <w:rsid w:val="00F228EC"/>
    <w:rsid w:val="00F23548"/>
    <w:rsid w:val="00F25920"/>
    <w:rsid w:val="00F25F42"/>
    <w:rsid w:val="00F27FF4"/>
    <w:rsid w:val="00F303DD"/>
    <w:rsid w:val="00F312B7"/>
    <w:rsid w:val="00F320AC"/>
    <w:rsid w:val="00F3435D"/>
    <w:rsid w:val="00F3495F"/>
    <w:rsid w:val="00F3518D"/>
    <w:rsid w:val="00F351CB"/>
    <w:rsid w:val="00F362BB"/>
    <w:rsid w:val="00F36B0A"/>
    <w:rsid w:val="00F36DF7"/>
    <w:rsid w:val="00F3781A"/>
    <w:rsid w:val="00F41539"/>
    <w:rsid w:val="00F41CEE"/>
    <w:rsid w:val="00F41E79"/>
    <w:rsid w:val="00F42D26"/>
    <w:rsid w:val="00F4304E"/>
    <w:rsid w:val="00F44C6A"/>
    <w:rsid w:val="00F450B9"/>
    <w:rsid w:val="00F462BA"/>
    <w:rsid w:val="00F500E0"/>
    <w:rsid w:val="00F50CA4"/>
    <w:rsid w:val="00F50F9A"/>
    <w:rsid w:val="00F520BA"/>
    <w:rsid w:val="00F535CA"/>
    <w:rsid w:val="00F54244"/>
    <w:rsid w:val="00F559EC"/>
    <w:rsid w:val="00F55B79"/>
    <w:rsid w:val="00F55FA5"/>
    <w:rsid w:val="00F56A0F"/>
    <w:rsid w:val="00F57500"/>
    <w:rsid w:val="00F57517"/>
    <w:rsid w:val="00F5796C"/>
    <w:rsid w:val="00F57AEB"/>
    <w:rsid w:val="00F601F4"/>
    <w:rsid w:val="00F6076E"/>
    <w:rsid w:val="00F61233"/>
    <w:rsid w:val="00F61252"/>
    <w:rsid w:val="00F61F59"/>
    <w:rsid w:val="00F637CA"/>
    <w:rsid w:val="00F644FE"/>
    <w:rsid w:val="00F66807"/>
    <w:rsid w:val="00F67398"/>
    <w:rsid w:val="00F72DFC"/>
    <w:rsid w:val="00F73E96"/>
    <w:rsid w:val="00F74965"/>
    <w:rsid w:val="00F75DC6"/>
    <w:rsid w:val="00F75F54"/>
    <w:rsid w:val="00F76C23"/>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610F"/>
    <w:rsid w:val="00FB6FA5"/>
    <w:rsid w:val="00FB74B9"/>
    <w:rsid w:val="00FC0D06"/>
    <w:rsid w:val="00FC10CF"/>
    <w:rsid w:val="00FC1911"/>
    <w:rsid w:val="00FC34D1"/>
    <w:rsid w:val="00FC3966"/>
    <w:rsid w:val="00FC69A4"/>
    <w:rsid w:val="00FD0615"/>
    <w:rsid w:val="00FD1F84"/>
    <w:rsid w:val="00FD2639"/>
    <w:rsid w:val="00FD47B7"/>
    <w:rsid w:val="00FD553D"/>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609D"/>
    <w:rsid w:val="00FF7849"/>
    <w:rsid w:val="012360B6"/>
    <w:rsid w:val="032B640C"/>
    <w:rsid w:val="0C5C2D99"/>
    <w:rsid w:val="14D4975A"/>
    <w:rsid w:val="2575E1F5"/>
    <w:rsid w:val="2DA89E2A"/>
    <w:rsid w:val="2E2FC3EF"/>
    <w:rsid w:val="374C8FF0"/>
    <w:rsid w:val="3AB1BD96"/>
    <w:rsid w:val="46C4BA09"/>
    <w:rsid w:val="506AA030"/>
    <w:rsid w:val="57D5418B"/>
    <w:rsid w:val="5F6C8397"/>
    <w:rsid w:val="62752870"/>
    <w:rsid w:val="6C741990"/>
    <w:rsid w:val="6D4620D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7D2D8F"/>
  <w15:chartTrackingRefBased/>
  <w15:docId w15:val="{991C88DD-C3FE-4BEC-9AC0-5F610C6E6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5AIRPNAIUNRU-1328258698-4201</_dlc_DocId>
    <_dlc_DocIdUrl xmlns="71c5aaf6-e6ce-465b-b873-5148d2a4c105">
      <Url>https://nokia.sharepoint.com/sites/c5g/5gradio/_layouts/15/DocIdRedir.aspx?ID=5AIRPNAIUNRU-1328258698-4201</Url>
      <Description>5AIRPNAIUNRU-1328258698-4201</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2.xml><?xml version="1.0" encoding="utf-8"?>
<ds:datastoreItem xmlns:ds="http://schemas.openxmlformats.org/officeDocument/2006/customXml" ds:itemID="{7B1515F6-7C06-49DD-8171-4AF44DCD5594}">
  <ds:schemaRefs>
    <ds:schemaRef ds:uri="http://schemas.microsoft.com/office/infopath/2007/PartnerControls"/>
    <ds:schemaRef ds:uri="http://www.w3.org/XML/1998/namespace"/>
    <ds:schemaRef ds:uri="0b6aed8e-0313-4d17-80ff-d0e5da4931c5"/>
    <ds:schemaRef ds:uri="http://purl.org/dc/terms/"/>
    <ds:schemaRef ds:uri="http://purl.org/dc/elements/1.1/"/>
    <ds:schemaRef ds:uri="http://purl.org/dc/dcmitype/"/>
    <ds:schemaRef ds:uri="http://schemas.microsoft.com/office/2006/documentManagement/types"/>
    <ds:schemaRef ds:uri="http://schemas.microsoft.com/office/2006/metadata/properties"/>
    <ds:schemaRef ds:uri="http://schemas.openxmlformats.org/package/2006/metadata/core-propertie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4.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5.xml><?xml version="1.0" encoding="utf-8"?>
<ds:datastoreItem xmlns:ds="http://schemas.openxmlformats.org/officeDocument/2006/customXml" ds:itemID="{C219C064-FAB9-45E7-AB10-9203795F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1123</Words>
  <Characters>6403</Characters>
  <Application>Microsoft Office Word</Application>
  <DocSecurity>0</DocSecurity>
  <Lines>53</Lines>
  <Paragraphs>15</Paragraphs>
  <ScaleCrop>false</ScaleCrop>
  <Company>ETSI-MCC</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JOH, Nokia</cp:lastModifiedBy>
  <cp:revision>2</cp:revision>
  <cp:lastPrinted>2013-03-22T16:57:00Z</cp:lastPrinted>
  <dcterms:created xsi:type="dcterms:W3CDTF">2021-05-11T17:44:00Z</dcterms:created>
  <dcterms:modified xsi:type="dcterms:W3CDTF">2021-05-11T17:44:00Z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ea7ca7ec-1145-4f79-98c3-8710da2fd0e5</vt:lpwstr>
  </property>
</Properties>
</file>